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3B6A" w14:textId="77777777" w:rsidR="00764E77" w:rsidRDefault="00764E77" w:rsidP="00764E77">
      <w:pPr>
        <w:pStyle w:val="Heading1"/>
        <w:spacing w:before="40"/>
        <w:rPr>
          <w:sz w:val="18"/>
        </w:rPr>
      </w:pPr>
      <w:r>
        <w:rPr>
          <w:sz w:val="20"/>
        </w:rPr>
        <w:t xml:space="preserve">             </w:t>
      </w:r>
      <w:r>
        <w:rPr>
          <w:color w:val="FF0000"/>
          <w:sz w:val="18"/>
        </w:rPr>
        <w:t xml:space="preserve"> </w:t>
      </w:r>
    </w:p>
    <w:tbl>
      <w:tblPr>
        <w:tblW w:w="10710" w:type="dxa"/>
        <w:tblInd w:w="108" w:type="dxa"/>
        <w:tblLayout w:type="fixed"/>
        <w:tblLook w:val="0000" w:firstRow="0" w:lastRow="0" w:firstColumn="0" w:lastColumn="0" w:noHBand="0" w:noVBand="0"/>
      </w:tblPr>
      <w:tblGrid>
        <w:gridCol w:w="851"/>
        <w:gridCol w:w="1022"/>
        <w:gridCol w:w="3548"/>
        <w:gridCol w:w="321"/>
        <w:gridCol w:w="558"/>
        <w:gridCol w:w="1350"/>
        <w:gridCol w:w="147"/>
        <w:gridCol w:w="2913"/>
      </w:tblGrid>
      <w:tr w:rsidR="00764E77" w14:paraId="12DD9533" w14:textId="77777777" w:rsidTr="00D67EAD">
        <w:trPr>
          <w:cantSplit/>
          <w:trHeight w:val="273"/>
        </w:trPr>
        <w:tc>
          <w:tcPr>
            <w:tcW w:w="851" w:type="dxa"/>
            <w:vMerge w:val="restart"/>
          </w:tcPr>
          <w:p w14:paraId="0D4434A4" w14:textId="77777777" w:rsidR="00764E77" w:rsidRPr="00995E35" w:rsidRDefault="00A021E1" w:rsidP="00764E77">
            <w:pPr>
              <w:rPr>
                <w:b/>
                <w:sz w:val="18"/>
              </w:rPr>
            </w:pPr>
            <w:r>
              <w:rPr>
                <w:b/>
                <w:noProof/>
                <w:sz w:val="18"/>
                <w:lang w:val="en-US" w:eastAsia="en-US"/>
              </w:rPr>
              <w:drawing>
                <wp:inline distT="0" distB="0" distL="0" distR="0" wp14:anchorId="77986244" wp14:editId="2BFECE94">
                  <wp:extent cx="381000" cy="390525"/>
                  <wp:effectExtent l="0" t="0" r="0" b="9525"/>
                  <wp:docPr id="1" name="Picture 1" descr="FAO_blac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_black_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c>
          <w:tcPr>
            <w:tcW w:w="9859" w:type="dxa"/>
            <w:gridSpan w:val="7"/>
            <w:vAlign w:val="center"/>
          </w:tcPr>
          <w:p w14:paraId="0CA436F9" w14:textId="77777777" w:rsidR="00764E77" w:rsidRDefault="00764E77" w:rsidP="00764E77">
            <w:pPr>
              <w:rPr>
                <w:b/>
                <w:sz w:val="18"/>
              </w:rPr>
            </w:pPr>
            <w:r>
              <w:rPr>
                <w:b/>
                <w:sz w:val="18"/>
              </w:rPr>
              <w:t>Food and Agriculture Organization of the United Nations</w:t>
            </w:r>
          </w:p>
        </w:tc>
      </w:tr>
      <w:tr w:rsidR="00764E77" w14:paraId="706D6E53" w14:textId="77777777" w:rsidTr="00D67EAD">
        <w:trPr>
          <w:cantSplit/>
          <w:trHeight w:val="254"/>
        </w:trPr>
        <w:tc>
          <w:tcPr>
            <w:tcW w:w="851" w:type="dxa"/>
            <w:vMerge/>
          </w:tcPr>
          <w:p w14:paraId="59B1757B" w14:textId="77777777" w:rsidR="00764E77" w:rsidRDefault="00764E77" w:rsidP="00764E77">
            <w:pPr>
              <w:rPr>
                <w:b/>
                <w:sz w:val="18"/>
              </w:rPr>
            </w:pPr>
          </w:p>
        </w:tc>
        <w:tc>
          <w:tcPr>
            <w:tcW w:w="9859" w:type="dxa"/>
            <w:gridSpan w:val="7"/>
          </w:tcPr>
          <w:p w14:paraId="07F4D31E" w14:textId="77777777" w:rsidR="00764E77" w:rsidRDefault="00764E77" w:rsidP="00764E77">
            <w:pPr>
              <w:rPr>
                <w:b/>
                <w:smallCaps/>
                <w:sz w:val="8"/>
              </w:rPr>
            </w:pPr>
          </w:p>
          <w:p w14:paraId="0CF6BBD7" w14:textId="1A0063F5" w:rsidR="00D67EAD" w:rsidRDefault="00E30051" w:rsidP="00D67EAD">
            <w:pPr>
              <w:rPr>
                <w:b/>
                <w:sz w:val="22"/>
                <w:szCs w:val="22"/>
              </w:rPr>
            </w:pPr>
            <w:r w:rsidRPr="00C2273D">
              <w:rPr>
                <w:b/>
                <w:sz w:val="18"/>
              </w:rPr>
              <w:t>CALL FOR EXPRESSIONS OF INTEREST</w:t>
            </w:r>
            <w:r>
              <w:rPr>
                <w:b/>
                <w:smallCaps/>
                <w:sz w:val="22"/>
              </w:rPr>
              <w:t xml:space="preserve"> - </w:t>
            </w:r>
            <w:r w:rsidR="00735D80">
              <w:rPr>
                <w:b/>
                <w:smallCaps/>
                <w:sz w:val="22"/>
              </w:rPr>
              <w:t>vacancy a</w:t>
            </w:r>
            <w:r w:rsidR="00764E77">
              <w:rPr>
                <w:b/>
                <w:smallCaps/>
                <w:sz w:val="22"/>
              </w:rPr>
              <w:t xml:space="preserve">nnouncement </w:t>
            </w:r>
            <w:r w:rsidR="00D67EAD">
              <w:rPr>
                <w:b/>
                <w:smallCaps/>
                <w:sz w:val="22"/>
              </w:rPr>
              <w:t>N</w:t>
            </w:r>
            <w:r w:rsidR="00D67EAD">
              <w:rPr>
                <w:b/>
                <w:smallCaps/>
                <w:sz w:val="22"/>
                <w:vertAlign w:val="superscript"/>
              </w:rPr>
              <w:t>o</w:t>
            </w:r>
            <w:r w:rsidR="00D67EAD">
              <w:rPr>
                <w:b/>
                <w:smallCaps/>
                <w:sz w:val="22"/>
              </w:rPr>
              <w:t>:</w:t>
            </w:r>
            <w:r w:rsidR="00D67EAD" w:rsidRPr="00CA5D0C">
              <w:rPr>
                <w:b/>
                <w:sz w:val="22"/>
                <w:szCs w:val="22"/>
              </w:rPr>
              <w:t xml:space="preserve"> </w:t>
            </w:r>
          </w:p>
          <w:p w14:paraId="42FFF52C" w14:textId="0AACEFC7" w:rsidR="00D67EAD" w:rsidRDefault="00D67EAD" w:rsidP="00D67EAD">
            <w:pPr>
              <w:rPr>
                <w:b/>
                <w:sz w:val="18"/>
              </w:rPr>
            </w:pPr>
          </w:p>
        </w:tc>
      </w:tr>
      <w:tr w:rsidR="00D67EAD" w14:paraId="4C11454C" w14:textId="77777777" w:rsidTr="00D67EAD">
        <w:trPr>
          <w:cantSplit/>
          <w:trHeight w:val="312"/>
        </w:trPr>
        <w:tc>
          <w:tcPr>
            <w:tcW w:w="7797" w:type="dxa"/>
            <w:gridSpan w:val="7"/>
            <w:vAlign w:val="center"/>
          </w:tcPr>
          <w:p w14:paraId="312E6216" w14:textId="471BC5E1" w:rsidR="00D67EAD" w:rsidRDefault="00D67EAD" w:rsidP="00D67EAD">
            <w:pPr>
              <w:ind w:right="-108"/>
              <w:jc w:val="right"/>
              <w:rPr>
                <w:b/>
                <w:sz w:val="18"/>
              </w:rPr>
            </w:pPr>
            <w:r>
              <w:rPr>
                <w:b/>
                <w:sz w:val="18"/>
              </w:rPr>
              <w:t>Issued on:</w:t>
            </w:r>
          </w:p>
        </w:tc>
        <w:tc>
          <w:tcPr>
            <w:tcW w:w="2913" w:type="dxa"/>
            <w:vAlign w:val="center"/>
          </w:tcPr>
          <w:p w14:paraId="5B75AA40" w14:textId="66E2F545" w:rsidR="00D67EAD" w:rsidRPr="001A5763" w:rsidRDefault="00D67EAD" w:rsidP="00D67EAD">
            <w:pPr>
              <w:ind w:left="34"/>
              <w:rPr>
                <w:smallCaps/>
                <w:sz w:val="20"/>
                <w:szCs w:val="20"/>
              </w:rPr>
            </w:pPr>
          </w:p>
        </w:tc>
      </w:tr>
      <w:tr w:rsidR="00D67EAD" w14:paraId="13D25453" w14:textId="77777777" w:rsidTr="00D67EAD">
        <w:trPr>
          <w:cantSplit/>
        </w:trPr>
        <w:tc>
          <w:tcPr>
            <w:tcW w:w="7797" w:type="dxa"/>
            <w:gridSpan w:val="7"/>
          </w:tcPr>
          <w:p w14:paraId="4D9C4B9A" w14:textId="337D42DA" w:rsidR="00D67EAD" w:rsidRDefault="00D67EAD" w:rsidP="00D67EAD">
            <w:pPr>
              <w:ind w:right="-108"/>
              <w:jc w:val="right"/>
              <w:rPr>
                <w:b/>
                <w:sz w:val="18"/>
              </w:rPr>
            </w:pPr>
            <w:r>
              <w:rPr>
                <w:b/>
                <w:sz w:val="18"/>
              </w:rPr>
              <w:t>Deadline For Application:</w:t>
            </w:r>
          </w:p>
        </w:tc>
        <w:tc>
          <w:tcPr>
            <w:tcW w:w="2913" w:type="dxa"/>
          </w:tcPr>
          <w:p w14:paraId="000D285E" w14:textId="34BB610C" w:rsidR="00D67EAD" w:rsidRPr="001A5763" w:rsidRDefault="001A5763" w:rsidP="000522CC">
            <w:pPr>
              <w:ind w:left="34"/>
              <w:rPr>
                <w:sz w:val="20"/>
                <w:szCs w:val="20"/>
              </w:rPr>
            </w:pPr>
            <w:r w:rsidRPr="001A5763">
              <w:rPr>
                <w:sz w:val="20"/>
                <w:szCs w:val="20"/>
              </w:rPr>
              <w:t xml:space="preserve"> </w:t>
            </w:r>
            <w:r w:rsidR="000522CC">
              <w:rPr>
                <w:sz w:val="20"/>
                <w:szCs w:val="20"/>
              </w:rPr>
              <w:t xml:space="preserve"> 2 weeks</w:t>
            </w:r>
            <w:bookmarkStart w:id="0" w:name="_GoBack"/>
            <w:bookmarkEnd w:id="0"/>
          </w:p>
        </w:tc>
      </w:tr>
      <w:tr w:rsidR="00764E77" w14:paraId="3480B538" w14:textId="77777777" w:rsidTr="00D67EAD">
        <w:trPr>
          <w:cantSplit/>
          <w:trHeight w:val="90"/>
        </w:trPr>
        <w:tc>
          <w:tcPr>
            <w:tcW w:w="10710" w:type="dxa"/>
            <w:gridSpan w:val="8"/>
            <w:tcBorders>
              <w:bottom w:val="single" w:sz="8" w:space="0" w:color="auto"/>
            </w:tcBorders>
          </w:tcPr>
          <w:p w14:paraId="06F9B425" w14:textId="77777777" w:rsidR="00764E77" w:rsidRDefault="00764E77" w:rsidP="00764E77">
            <w:pPr>
              <w:rPr>
                <w:b/>
                <w:smallCaps/>
                <w:sz w:val="4"/>
              </w:rPr>
            </w:pPr>
          </w:p>
        </w:tc>
      </w:tr>
      <w:tr w:rsidR="00764E77" w14:paraId="65BFE0F3" w14:textId="77777777" w:rsidTr="00F17936">
        <w:trPr>
          <w:cantSplit/>
          <w:trHeight w:val="261"/>
        </w:trPr>
        <w:tc>
          <w:tcPr>
            <w:tcW w:w="5421" w:type="dxa"/>
            <w:gridSpan w:val="3"/>
            <w:tcBorders>
              <w:top w:val="single" w:sz="8" w:space="0" w:color="auto"/>
            </w:tcBorders>
          </w:tcPr>
          <w:p w14:paraId="2249E437" w14:textId="77777777" w:rsidR="001A5763" w:rsidRDefault="001A5763" w:rsidP="00764E77">
            <w:pPr>
              <w:rPr>
                <w:b/>
                <w:smallCaps/>
                <w:sz w:val="16"/>
              </w:rPr>
            </w:pPr>
          </w:p>
          <w:p w14:paraId="48B4FB74" w14:textId="5D736DA0" w:rsidR="00764E77" w:rsidRDefault="0030393A" w:rsidP="000522CC">
            <w:pPr>
              <w:rPr>
                <w:b/>
                <w:smallCaps/>
                <w:sz w:val="16"/>
              </w:rPr>
            </w:pPr>
            <w:r>
              <w:rPr>
                <w:b/>
                <w:smallCaps/>
                <w:sz w:val="16"/>
              </w:rPr>
              <w:t>Job</w:t>
            </w:r>
            <w:r w:rsidR="00764E77">
              <w:rPr>
                <w:b/>
                <w:smallCaps/>
                <w:sz w:val="16"/>
              </w:rPr>
              <w:t xml:space="preserve"> Title</w:t>
            </w:r>
            <w:r w:rsidR="00764E77">
              <w:rPr>
                <w:b/>
                <w:sz w:val="16"/>
              </w:rPr>
              <w:t>:</w:t>
            </w:r>
            <w:r w:rsidR="00764E77">
              <w:rPr>
                <w:sz w:val="16"/>
              </w:rPr>
              <w:t xml:space="preserve"> </w:t>
            </w:r>
            <w:r w:rsidR="001A5763">
              <w:rPr>
                <w:sz w:val="16"/>
              </w:rPr>
              <w:t xml:space="preserve"> </w:t>
            </w:r>
            <w:r w:rsidR="00DC7F15">
              <w:rPr>
                <w:sz w:val="16"/>
              </w:rPr>
              <w:t>PSA.NAT</w:t>
            </w:r>
            <w:r w:rsidR="009336C6">
              <w:rPr>
                <w:sz w:val="16"/>
              </w:rPr>
              <w:t xml:space="preserve"> (</w:t>
            </w:r>
            <w:r w:rsidR="00934ECC">
              <w:rPr>
                <w:sz w:val="16"/>
              </w:rPr>
              <w:t xml:space="preserve">National </w:t>
            </w:r>
            <w:r w:rsidR="0020423D">
              <w:rPr>
                <w:sz w:val="16"/>
              </w:rPr>
              <w:t xml:space="preserve">Agricultural and Rural Development Policy </w:t>
            </w:r>
            <w:r w:rsidR="000522CC">
              <w:rPr>
                <w:sz w:val="16"/>
              </w:rPr>
              <w:t>Specialist</w:t>
            </w:r>
            <w:r w:rsidR="009336C6">
              <w:rPr>
                <w:sz w:val="16"/>
              </w:rPr>
              <w:t>)</w:t>
            </w:r>
            <w:r w:rsidR="000522CC">
              <w:rPr>
                <w:sz w:val="16"/>
              </w:rPr>
              <w:t xml:space="preserve"> </w:t>
            </w:r>
          </w:p>
        </w:tc>
        <w:tc>
          <w:tcPr>
            <w:tcW w:w="321" w:type="dxa"/>
            <w:tcBorders>
              <w:top w:val="single" w:sz="8" w:space="0" w:color="auto"/>
            </w:tcBorders>
          </w:tcPr>
          <w:p w14:paraId="6D37CFBF" w14:textId="345E4659" w:rsidR="00764E77" w:rsidRDefault="00764E77" w:rsidP="00D67EAD">
            <w:pPr>
              <w:rPr>
                <w:b/>
                <w:smallCaps/>
                <w:sz w:val="20"/>
              </w:rPr>
            </w:pPr>
          </w:p>
        </w:tc>
        <w:tc>
          <w:tcPr>
            <w:tcW w:w="1908" w:type="dxa"/>
            <w:gridSpan w:val="2"/>
            <w:tcBorders>
              <w:top w:val="single" w:sz="8" w:space="0" w:color="auto"/>
            </w:tcBorders>
          </w:tcPr>
          <w:p w14:paraId="07C4E72D" w14:textId="77777777" w:rsidR="001A5763" w:rsidRDefault="001A5763" w:rsidP="00764E77">
            <w:pPr>
              <w:tabs>
                <w:tab w:val="left" w:pos="1060"/>
              </w:tabs>
              <w:jc w:val="right"/>
              <w:rPr>
                <w:b/>
                <w:smallCaps/>
                <w:sz w:val="16"/>
              </w:rPr>
            </w:pPr>
          </w:p>
          <w:p w14:paraId="1129BEF6" w14:textId="521E4B7B" w:rsidR="00764E77" w:rsidRDefault="00F17936" w:rsidP="00764E77">
            <w:pPr>
              <w:tabs>
                <w:tab w:val="left" w:pos="1060"/>
              </w:tabs>
              <w:jc w:val="right"/>
              <w:rPr>
                <w:b/>
                <w:sz w:val="18"/>
              </w:rPr>
            </w:pPr>
            <w:r>
              <w:rPr>
                <w:b/>
                <w:smallCaps/>
                <w:sz w:val="16"/>
              </w:rPr>
              <w:t>Type of requisition</w:t>
            </w:r>
            <w:r w:rsidR="00764E77">
              <w:rPr>
                <w:b/>
                <w:smallCaps/>
                <w:sz w:val="16"/>
              </w:rPr>
              <w:t>:</w:t>
            </w:r>
          </w:p>
        </w:tc>
        <w:tc>
          <w:tcPr>
            <w:tcW w:w="3060" w:type="dxa"/>
            <w:gridSpan w:val="2"/>
            <w:tcBorders>
              <w:top w:val="single" w:sz="8" w:space="0" w:color="auto"/>
            </w:tcBorders>
          </w:tcPr>
          <w:p w14:paraId="27E570FB" w14:textId="77777777" w:rsidR="001A5763" w:rsidRDefault="001A5763" w:rsidP="001A5763">
            <w:pPr>
              <w:rPr>
                <w:b/>
                <w:sz w:val="18"/>
                <w:szCs w:val="18"/>
              </w:rPr>
            </w:pPr>
          </w:p>
          <w:p w14:paraId="098F9E7D" w14:textId="048E719B" w:rsidR="00764E77" w:rsidRPr="001A5763" w:rsidRDefault="00DC7F15" w:rsidP="00DC7F15">
            <w:pPr>
              <w:rPr>
                <w:sz w:val="18"/>
                <w:szCs w:val="18"/>
              </w:rPr>
            </w:pPr>
            <w:r>
              <w:rPr>
                <w:sz w:val="18"/>
                <w:szCs w:val="18"/>
              </w:rPr>
              <w:t>PSA.NAT</w:t>
            </w:r>
            <w:r w:rsidR="0012635F">
              <w:rPr>
                <w:sz w:val="18"/>
                <w:szCs w:val="18"/>
              </w:rPr>
              <w:t xml:space="preserve"> </w:t>
            </w:r>
          </w:p>
        </w:tc>
      </w:tr>
      <w:tr w:rsidR="00764E77" w14:paraId="4DE7B2F7" w14:textId="77777777" w:rsidTr="00D67EAD">
        <w:trPr>
          <w:cantSplit/>
          <w:trHeight w:val="261"/>
        </w:trPr>
        <w:tc>
          <w:tcPr>
            <w:tcW w:w="1873" w:type="dxa"/>
            <w:gridSpan w:val="2"/>
          </w:tcPr>
          <w:p w14:paraId="0D25A552" w14:textId="77777777" w:rsidR="00764E77" w:rsidRDefault="00764E77" w:rsidP="00764E77">
            <w:pPr>
              <w:rPr>
                <w:b/>
                <w:smallCaps/>
                <w:sz w:val="16"/>
              </w:rPr>
            </w:pPr>
          </w:p>
        </w:tc>
        <w:tc>
          <w:tcPr>
            <w:tcW w:w="4427" w:type="dxa"/>
            <w:gridSpan w:val="3"/>
          </w:tcPr>
          <w:p w14:paraId="7843E27F" w14:textId="77777777" w:rsidR="00764E77" w:rsidRPr="00F039F0" w:rsidRDefault="00764E77" w:rsidP="00764E77">
            <w:pPr>
              <w:rPr>
                <w:b/>
                <w:sz w:val="20"/>
              </w:rPr>
            </w:pPr>
          </w:p>
        </w:tc>
        <w:tc>
          <w:tcPr>
            <w:tcW w:w="1350" w:type="dxa"/>
          </w:tcPr>
          <w:p w14:paraId="5F552CAD" w14:textId="77777777" w:rsidR="00764E77" w:rsidRDefault="00764E77" w:rsidP="00764E77">
            <w:pPr>
              <w:tabs>
                <w:tab w:val="left" w:pos="1060"/>
              </w:tabs>
              <w:jc w:val="right"/>
              <w:rPr>
                <w:b/>
                <w:smallCaps/>
                <w:sz w:val="16"/>
              </w:rPr>
            </w:pPr>
            <w:r>
              <w:rPr>
                <w:b/>
                <w:smallCaps/>
                <w:sz w:val="16"/>
              </w:rPr>
              <w:t>Duty Station</w:t>
            </w:r>
            <w:r>
              <w:rPr>
                <w:b/>
                <w:sz w:val="16"/>
              </w:rPr>
              <w:t>:</w:t>
            </w:r>
          </w:p>
        </w:tc>
        <w:tc>
          <w:tcPr>
            <w:tcW w:w="3060" w:type="dxa"/>
            <w:gridSpan w:val="2"/>
          </w:tcPr>
          <w:p w14:paraId="619FE381" w14:textId="6DA1F801" w:rsidR="00764E77" w:rsidRPr="001A5763" w:rsidRDefault="00CE1C6E" w:rsidP="001A5763">
            <w:pPr>
              <w:rPr>
                <w:sz w:val="18"/>
              </w:rPr>
            </w:pPr>
            <w:r>
              <w:rPr>
                <w:sz w:val="18"/>
              </w:rPr>
              <w:t>Tirana, Albania</w:t>
            </w:r>
          </w:p>
        </w:tc>
      </w:tr>
      <w:tr w:rsidR="00FE27E9" w14:paraId="7D8CCF15" w14:textId="77777777" w:rsidTr="00D67EAD">
        <w:trPr>
          <w:cantSplit/>
          <w:trHeight w:val="261"/>
        </w:trPr>
        <w:tc>
          <w:tcPr>
            <w:tcW w:w="1873" w:type="dxa"/>
            <w:gridSpan w:val="2"/>
          </w:tcPr>
          <w:p w14:paraId="4CC9852C" w14:textId="77777777" w:rsidR="00FE27E9" w:rsidRDefault="00FE27E9" w:rsidP="00FE27E9">
            <w:pPr>
              <w:rPr>
                <w:b/>
                <w:smallCaps/>
                <w:sz w:val="16"/>
              </w:rPr>
            </w:pPr>
            <w:r>
              <w:rPr>
                <w:b/>
                <w:smallCaps/>
                <w:sz w:val="16"/>
              </w:rPr>
              <w:t>Organizational Unit:</w:t>
            </w:r>
          </w:p>
        </w:tc>
        <w:tc>
          <w:tcPr>
            <w:tcW w:w="4427" w:type="dxa"/>
            <w:gridSpan w:val="3"/>
          </w:tcPr>
          <w:p w14:paraId="6A06C1D9" w14:textId="2B4FDE6B" w:rsidR="00FE27E9" w:rsidRPr="001A5763" w:rsidRDefault="007748D4" w:rsidP="00FE27E9">
            <w:pPr>
              <w:widowControl w:val="0"/>
              <w:rPr>
                <w:smallCaps/>
                <w:sz w:val="18"/>
              </w:rPr>
            </w:pPr>
            <w:r>
              <w:rPr>
                <w:smallCaps/>
                <w:sz w:val="18"/>
              </w:rPr>
              <w:t>REUTD</w:t>
            </w:r>
          </w:p>
        </w:tc>
        <w:tc>
          <w:tcPr>
            <w:tcW w:w="1350" w:type="dxa"/>
          </w:tcPr>
          <w:p w14:paraId="20478C02" w14:textId="0FF373DA" w:rsidR="00FE27E9" w:rsidRDefault="004F7462" w:rsidP="00F57E4F">
            <w:pPr>
              <w:tabs>
                <w:tab w:val="left" w:pos="1060"/>
              </w:tabs>
              <w:jc w:val="right"/>
              <w:rPr>
                <w:b/>
                <w:sz w:val="18"/>
              </w:rPr>
            </w:pPr>
            <w:r w:rsidRPr="001A5763">
              <w:rPr>
                <w:b/>
                <w:smallCaps/>
                <w:sz w:val="16"/>
              </w:rPr>
              <w:t>D</w:t>
            </w:r>
            <w:r w:rsidR="00F57E4F">
              <w:rPr>
                <w:b/>
                <w:smallCaps/>
                <w:sz w:val="16"/>
              </w:rPr>
              <w:t>uration</w:t>
            </w:r>
            <w:r w:rsidR="00FE27E9">
              <w:rPr>
                <w:b/>
                <w:sz w:val="16"/>
              </w:rPr>
              <w:t>:</w:t>
            </w:r>
          </w:p>
        </w:tc>
        <w:tc>
          <w:tcPr>
            <w:tcW w:w="3060" w:type="dxa"/>
            <w:gridSpan w:val="2"/>
          </w:tcPr>
          <w:p w14:paraId="73D2EAF6" w14:textId="5A532F8D" w:rsidR="00FE27E9" w:rsidRPr="001A5763" w:rsidRDefault="00605DD0" w:rsidP="00FE27E9">
            <w:pPr>
              <w:rPr>
                <w:sz w:val="18"/>
              </w:rPr>
            </w:pPr>
            <w:r>
              <w:rPr>
                <w:sz w:val="18"/>
              </w:rPr>
              <w:t>1</w:t>
            </w:r>
            <w:r w:rsidR="00DC7F15">
              <w:rPr>
                <w:sz w:val="18"/>
              </w:rPr>
              <w:t>1</w:t>
            </w:r>
            <w:r w:rsidR="000522CC">
              <w:rPr>
                <w:sz w:val="18"/>
              </w:rPr>
              <w:t xml:space="preserve"> months</w:t>
            </w:r>
            <w:r w:rsidR="0051670A">
              <w:rPr>
                <w:sz w:val="18"/>
              </w:rPr>
              <w:t xml:space="preserve">, possibility of extension </w:t>
            </w:r>
          </w:p>
        </w:tc>
      </w:tr>
      <w:tr w:rsidR="00FE27E9" w14:paraId="18F79C93" w14:textId="77777777" w:rsidTr="00D67EAD">
        <w:trPr>
          <w:trHeight w:val="262"/>
        </w:trPr>
        <w:tc>
          <w:tcPr>
            <w:tcW w:w="1873" w:type="dxa"/>
            <w:gridSpan w:val="2"/>
            <w:tcBorders>
              <w:bottom w:val="single" w:sz="8" w:space="0" w:color="auto"/>
            </w:tcBorders>
          </w:tcPr>
          <w:p w14:paraId="6C4775CC" w14:textId="77777777" w:rsidR="00FE27E9" w:rsidRDefault="00FE27E9" w:rsidP="00FE27E9">
            <w:pPr>
              <w:rPr>
                <w:b/>
                <w:smallCaps/>
                <w:sz w:val="16"/>
              </w:rPr>
            </w:pPr>
          </w:p>
        </w:tc>
        <w:tc>
          <w:tcPr>
            <w:tcW w:w="4427" w:type="dxa"/>
            <w:gridSpan w:val="3"/>
            <w:tcBorders>
              <w:bottom w:val="single" w:sz="8" w:space="0" w:color="auto"/>
            </w:tcBorders>
          </w:tcPr>
          <w:p w14:paraId="0C7EFA5D" w14:textId="1F2BD14E" w:rsidR="00FE27E9" w:rsidRDefault="00FE27E9" w:rsidP="00FE27E9">
            <w:pPr>
              <w:rPr>
                <w:smallCaps/>
                <w:sz w:val="18"/>
              </w:rPr>
            </w:pPr>
          </w:p>
        </w:tc>
        <w:tc>
          <w:tcPr>
            <w:tcW w:w="1350" w:type="dxa"/>
            <w:tcBorders>
              <w:bottom w:val="single" w:sz="8" w:space="0" w:color="auto"/>
            </w:tcBorders>
          </w:tcPr>
          <w:p w14:paraId="7E5780F2" w14:textId="1206F409" w:rsidR="00FE27E9" w:rsidRDefault="00FE27E9" w:rsidP="00735D80">
            <w:pPr>
              <w:rPr>
                <w:b/>
                <w:smallCaps/>
                <w:sz w:val="18"/>
              </w:rPr>
            </w:pPr>
          </w:p>
        </w:tc>
        <w:tc>
          <w:tcPr>
            <w:tcW w:w="3060" w:type="dxa"/>
            <w:gridSpan w:val="2"/>
            <w:tcBorders>
              <w:bottom w:val="single" w:sz="8" w:space="0" w:color="auto"/>
            </w:tcBorders>
          </w:tcPr>
          <w:p w14:paraId="7DFAC8D5" w14:textId="77299A07" w:rsidR="00FE27E9" w:rsidRDefault="00FE27E9" w:rsidP="00FE27E9">
            <w:pPr>
              <w:rPr>
                <w:b/>
                <w:sz w:val="18"/>
              </w:rPr>
            </w:pPr>
          </w:p>
        </w:tc>
      </w:tr>
      <w:tr w:rsidR="00FE27E9" w:rsidRPr="00A87EF0" w14:paraId="6E5BF09C" w14:textId="77777777" w:rsidTr="00D67EAD">
        <w:tblPrEx>
          <w:tblLook w:val="0600" w:firstRow="0" w:lastRow="0" w:firstColumn="0" w:lastColumn="0" w:noHBand="1" w:noVBand="1"/>
        </w:tblPrEx>
        <w:trPr>
          <w:trHeight w:val="218"/>
        </w:trPr>
        <w:tc>
          <w:tcPr>
            <w:tcW w:w="10710" w:type="dxa"/>
            <w:gridSpan w:val="8"/>
            <w:tcBorders>
              <w:bottom w:val="single" w:sz="8" w:space="0" w:color="auto"/>
            </w:tcBorders>
          </w:tcPr>
          <w:p w14:paraId="6E3E7D5B" w14:textId="0C936DB3" w:rsidR="00FE27E9" w:rsidRPr="007278AD" w:rsidRDefault="00E824F9" w:rsidP="00E824F9">
            <w:pPr>
              <w:jc w:val="both"/>
              <w:rPr>
                <w:i/>
                <w:color w:val="000000"/>
                <w:sz w:val="16"/>
                <w:szCs w:val="16"/>
              </w:rPr>
            </w:pPr>
            <w:r w:rsidRPr="00E824F9">
              <w:rPr>
                <w:i/>
                <w:color w:val="000000"/>
                <w:sz w:val="16"/>
                <w:szCs w:val="16"/>
              </w:rPr>
              <w:t xml:space="preserve">FAO seeks gender, geographical and linguistic diversity in its staff and international consultants in order to best serve FAO </w:t>
            </w:r>
            <w:r w:rsidRPr="00E824F9">
              <w:rPr>
                <w:i/>
                <w:sz w:val="16"/>
                <w:szCs w:val="16"/>
                <w:lang w:val="en-US"/>
              </w:rPr>
              <w:t>Members</w:t>
            </w:r>
            <w:r w:rsidRPr="00E824F9">
              <w:rPr>
                <w:i/>
                <w:color w:val="000000"/>
                <w:sz w:val="16"/>
                <w:szCs w:val="16"/>
              </w:rPr>
              <w:t xml:space="preserve"> in all regions.</w:t>
            </w:r>
          </w:p>
        </w:tc>
      </w:tr>
      <w:tr w:rsidR="00FE27E9" w:rsidRPr="00DD0E97" w14:paraId="2F4BD13D" w14:textId="77777777" w:rsidTr="00D67EAD">
        <w:tblPrEx>
          <w:tblLook w:val="0600" w:firstRow="0" w:lastRow="0" w:firstColumn="0" w:lastColumn="0" w:noHBand="1" w:noVBand="1"/>
        </w:tblPrEx>
        <w:trPr>
          <w:trHeight w:val="218"/>
        </w:trPr>
        <w:tc>
          <w:tcPr>
            <w:tcW w:w="10710" w:type="dxa"/>
            <w:gridSpan w:val="8"/>
            <w:tcBorders>
              <w:bottom w:val="single" w:sz="8" w:space="0" w:color="auto"/>
            </w:tcBorders>
          </w:tcPr>
          <w:p w14:paraId="582A87E2" w14:textId="77777777" w:rsidR="00FE27E9" w:rsidRPr="00A87EF0" w:rsidRDefault="00FE27E9" w:rsidP="00FE27E9">
            <w:pPr>
              <w:jc w:val="center"/>
              <w:rPr>
                <w:b/>
                <w:bCs/>
                <w:color w:val="0000FF"/>
                <w:sz w:val="16"/>
                <w:lang w:val="en-US"/>
              </w:rPr>
            </w:pPr>
            <w:r w:rsidRPr="00A87EF0">
              <w:rPr>
                <w:b/>
                <w:bCs/>
                <w:color w:val="0000FF"/>
                <w:sz w:val="16"/>
                <w:lang w:val="en-US"/>
              </w:rPr>
              <w:t>Qualified female applicants and qualified nationals of non-and under-represented member countries are encouraged to apply.</w:t>
            </w:r>
          </w:p>
          <w:p w14:paraId="72ABC2A3" w14:textId="77777777" w:rsidR="00FE27E9" w:rsidRPr="00A87EF0" w:rsidRDefault="00FE27E9" w:rsidP="00FE27E9">
            <w:pPr>
              <w:jc w:val="center"/>
              <w:rPr>
                <w:b/>
                <w:color w:val="0000FF"/>
                <w:sz w:val="16"/>
                <w:lang w:val="en-US"/>
              </w:rPr>
            </w:pPr>
            <w:r w:rsidRPr="00A87EF0">
              <w:rPr>
                <w:b/>
                <w:color w:val="0000FF"/>
                <w:sz w:val="16"/>
                <w:lang w:val="en-US"/>
              </w:rPr>
              <w:t>Persons with disabilities are equally encouraged to apply.</w:t>
            </w:r>
          </w:p>
          <w:p w14:paraId="1B51E1B0" w14:textId="0CB34197" w:rsidR="00FE27E9" w:rsidRPr="00735D80" w:rsidRDefault="00FE27E9" w:rsidP="00735D80">
            <w:pPr>
              <w:jc w:val="center"/>
              <w:rPr>
                <w:b/>
                <w:color w:val="0000FF"/>
                <w:sz w:val="16"/>
                <w:lang w:val="en-US"/>
              </w:rPr>
            </w:pPr>
            <w:r w:rsidRPr="00A87EF0">
              <w:rPr>
                <w:b/>
                <w:color w:val="0000FF"/>
                <w:sz w:val="16"/>
                <w:lang w:val="en-US"/>
              </w:rPr>
              <w:t>All applications will be treated with the strictest confidence.</w:t>
            </w:r>
          </w:p>
        </w:tc>
      </w:tr>
      <w:tr w:rsidR="00FE27E9" w14:paraId="3F55FEE6" w14:textId="77777777" w:rsidTr="00726131">
        <w:trPr>
          <w:trHeight w:val="60"/>
        </w:trPr>
        <w:tc>
          <w:tcPr>
            <w:tcW w:w="10710" w:type="dxa"/>
            <w:gridSpan w:val="8"/>
            <w:tcBorders>
              <w:top w:val="single" w:sz="8" w:space="0" w:color="auto"/>
            </w:tcBorders>
            <w:vAlign w:val="bottom"/>
          </w:tcPr>
          <w:p w14:paraId="0AA6E2C3" w14:textId="77777777" w:rsidR="00FE27E9" w:rsidRPr="001423B9" w:rsidRDefault="00FE27E9" w:rsidP="00FE27E9">
            <w:pPr>
              <w:rPr>
                <w:b/>
                <w:sz w:val="4"/>
                <w:lang w:val="en-US"/>
              </w:rPr>
            </w:pPr>
            <w:permStart w:id="1567769399" w:edGrp="everyone"/>
            <w:permEnd w:id="1567769399"/>
          </w:p>
        </w:tc>
      </w:tr>
      <w:tr w:rsidR="00FE27E9" w14:paraId="2331CE8D" w14:textId="77777777" w:rsidTr="00D67EAD">
        <w:trPr>
          <w:trHeight w:val="218"/>
        </w:trPr>
        <w:tc>
          <w:tcPr>
            <w:tcW w:w="10710" w:type="dxa"/>
            <w:gridSpan w:val="8"/>
            <w:vAlign w:val="center"/>
          </w:tcPr>
          <w:p w14:paraId="1A0B4112" w14:textId="0A912D88" w:rsidR="0030393A" w:rsidRDefault="0030393A" w:rsidP="00FE27E9">
            <w:pPr>
              <w:rPr>
                <w:b/>
                <w:sz w:val="18"/>
                <w:szCs w:val="18"/>
              </w:rPr>
            </w:pPr>
          </w:p>
          <w:p w14:paraId="61208FE6" w14:textId="658E6DC2" w:rsidR="00FE27E9" w:rsidRDefault="00A73C93" w:rsidP="00FE27E9">
            <w:pPr>
              <w:rPr>
                <w:b/>
                <w:sz w:val="18"/>
                <w:szCs w:val="18"/>
              </w:rPr>
            </w:pPr>
            <w:r>
              <w:rPr>
                <w:b/>
                <w:sz w:val="18"/>
                <w:szCs w:val="18"/>
              </w:rPr>
              <w:t>O</w:t>
            </w:r>
            <w:r w:rsidR="00FE27E9" w:rsidRPr="00F6508D">
              <w:rPr>
                <w:b/>
                <w:sz w:val="18"/>
                <w:szCs w:val="18"/>
              </w:rPr>
              <w:t>rganizational Setting</w:t>
            </w:r>
          </w:p>
          <w:p w14:paraId="00428933" w14:textId="77777777" w:rsidR="00E30051" w:rsidRDefault="00E30051" w:rsidP="00FE27E9">
            <w:pPr>
              <w:rPr>
                <w:b/>
                <w:sz w:val="18"/>
                <w:szCs w:val="18"/>
              </w:rPr>
            </w:pPr>
          </w:p>
          <w:p w14:paraId="4F36E1DE" w14:textId="68308789" w:rsidR="00E30051" w:rsidRPr="00A7317C" w:rsidRDefault="000B4631" w:rsidP="000B4631">
            <w:pPr>
              <w:jc w:val="both"/>
              <w:rPr>
                <w:sz w:val="18"/>
                <w:szCs w:val="18"/>
              </w:rPr>
            </w:pPr>
            <w:r w:rsidRPr="00A7317C">
              <w:rPr>
                <w:sz w:val="18"/>
                <w:szCs w:val="18"/>
              </w:rPr>
              <w:t xml:space="preserve">Under the overall supervision of the </w:t>
            </w:r>
            <w:r w:rsidR="00934ECC">
              <w:rPr>
                <w:sz w:val="18"/>
                <w:szCs w:val="18"/>
              </w:rPr>
              <w:t>FAO Representative for Albania</w:t>
            </w:r>
            <w:r w:rsidRPr="00A7317C">
              <w:rPr>
                <w:sz w:val="18"/>
                <w:szCs w:val="18"/>
              </w:rPr>
              <w:t xml:space="preserve">, and direct technical support from REU Policy Officer and the International Agriculture and Rural Development Policy Expert, the </w:t>
            </w:r>
            <w:r w:rsidR="000522CC">
              <w:rPr>
                <w:sz w:val="18"/>
                <w:szCs w:val="18"/>
              </w:rPr>
              <w:t>consultant</w:t>
            </w:r>
            <w:r w:rsidRPr="00A7317C">
              <w:rPr>
                <w:sz w:val="18"/>
                <w:szCs w:val="18"/>
              </w:rPr>
              <w:t xml:space="preserve"> will be the main responsible person for the technical implementation of the </w:t>
            </w:r>
            <w:r w:rsidR="0097189D">
              <w:rPr>
                <w:sz w:val="18"/>
                <w:szCs w:val="18"/>
              </w:rPr>
              <w:t xml:space="preserve">FAO </w:t>
            </w:r>
            <w:r w:rsidRPr="00A7317C">
              <w:rPr>
                <w:sz w:val="18"/>
                <w:szCs w:val="18"/>
              </w:rPr>
              <w:t xml:space="preserve">project </w:t>
            </w:r>
            <w:r w:rsidR="00040118">
              <w:rPr>
                <w:sz w:val="18"/>
                <w:szCs w:val="18"/>
              </w:rPr>
              <w:t xml:space="preserve">on building </w:t>
            </w:r>
            <w:r w:rsidR="0097189D" w:rsidRPr="0097189D">
              <w:rPr>
                <w:sz w:val="18"/>
                <w:szCs w:val="18"/>
              </w:rPr>
              <w:t xml:space="preserve">MARD </w:t>
            </w:r>
            <w:r w:rsidR="00A874B7">
              <w:rPr>
                <w:sz w:val="18"/>
                <w:szCs w:val="18"/>
              </w:rPr>
              <w:t xml:space="preserve">institutional </w:t>
            </w:r>
            <w:r w:rsidR="0097189D" w:rsidRPr="0097189D">
              <w:rPr>
                <w:sz w:val="18"/>
                <w:szCs w:val="18"/>
              </w:rPr>
              <w:t>capacities in agriculture</w:t>
            </w:r>
            <w:r w:rsidR="00817B0E">
              <w:rPr>
                <w:sz w:val="18"/>
                <w:szCs w:val="18"/>
              </w:rPr>
              <w:t>, statistics, quality policy</w:t>
            </w:r>
            <w:r w:rsidR="0097189D" w:rsidRPr="0097189D">
              <w:rPr>
                <w:sz w:val="18"/>
                <w:szCs w:val="18"/>
              </w:rPr>
              <w:t xml:space="preserve"> and rural development</w:t>
            </w:r>
            <w:r w:rsidRPr="00A7317C">
              <w:rPr>
                <w:sz w:val="18"/>
                <w:szCs w:val="18"/>
              </w:rPr>
              <w:t>.</w:t>
            </w:r>
          </w:p>
          <w:p w14:paraId="2E97BE77" w14:textId="77777777" w:rsidR="00A73C93" w:rsidRDefault="00A73C93" w:rsidP="00A73C93">
            <w:pPr>
              <w:pStyle w:val="ListParagraph"/>
              <w:ind w:left="0"/>
              <w:rPr>
                <w:rFonts w:ascii="Arial" w:hAnsi="Arial" w:cs="Arial"/>
                <w:sz w:val="18"/>
                <w:szCs w:val="18"/>
              </w:rPr>
            </w:pPr>
          </w:p>
          <w:p w14:paraId="776C624E" w14:textId="77777777" w:rsidR="00E30051" w:rsidRDefault="00E30051" w:rsidP="001A5763">
            <w:pPr>
              <w:jc w:val="both"/>
              <w:rPr>
                <w:b/>
                <w:sz w:val="18"/>
                <w:szCs w:val="18"/>
              </w:rPr>
            </w:pPr>
            <w:r w:rsidRPr="00E30051">
              <w:rPr>
                <w:b/>
                <w:sz w:val="18"/>
                <w:szCs w:val="18"/>
              </w:rPr>
              <w:t>Reporting Lines</w:t>
            </w:r>
          </w:p>
          <w:p w14:paraId="0783EC0D" w14:textId="77777777" w:rsidR="00E30051" w:rsidRDefault="00E30051" w:rsidP="001A5763">
            <w:pPr>
              <w:jc w:val="both"/>
              <w:rPr>
                <w:b/>
                <w:sz w:val="18"/>
                <w:szCs w:val="18"/>
              </w:rPr>
            </w:pPr>
          </w:p>
          <w:p w14:paraId="6F49771C" w14:textId="45B46B3D" w:rsidR="00E30051" w:rsidRPr="00A7317C" w:rsidRDefault="00E000E5" w:rsidP="001A5763">
            <w:pPr>
              <w:jc w:val="both"/>
              <w:rPr>
                <w:sz w:val="18"/>
                <w:szCs w:val="18"/>
              </w:rPr>
            </w:pPr>
            <w:r w:rsidRPr="00A7317C">
              <w:rPr>
                <w:sz w:val="18"/>
                <w:szCs w:val="18"/>
              </w:rPr>
              <w:t xml:space="preserve">The </w:t>
            </w:r>
            <w:r w:rsidR="000522CC">
              <w:rPr>
                <w:sz w:val="18"/>
                <w:szCs w:val="18"/>
              </w:rPr>
              <w:t>consultant</w:t>
            </w:r>
            <w:r w:rsidR="000522CC" w:rsidRPr="00A7317C">
              <w:rPr>
                <w:sz w:val="18"/>
                <w:szCs w:val="18"/>
              </w:rPr>
              <w:t xml:space="preserve"> </w:t>
            </w:r>
            <w:r w:rsidR="00A7317C" w:rsidRPr="00A7317C">
              <w:rPr>
                <w:sz w:val="18"/>
                <w:szCs w:val="18"/>
              </w:rPr>
              <w:t xml:space="preserve">reports </w:t>
            </w:r>
            <w:r w:rsidR="00A7317C">
              <w:rPr>
                <w:sz w:val="18"/>
                <w:szCs w:val="18"/>
              </w:rPr>
              <w:t xml:space="preserve">on technical work plan implementation </w:t>
            </w:r>
            <w:r w:rsidR="00A7317C" w:rsidRPr="00A7317C">
              <w:rPr>
                <w:sz w:val="18"/>
                <w:szCs w:val="18"/>
              </w:rPr>
              <w:t>to REU Policy Officer</w:t>
            </w:r>
            <w:r w:rsidRPr="00A7317C">
              <w:rPr>
                <w:sz w:val="18"/>
                <w:szCs w:val="18"/>
              </w:rPr>
              <w:t xml:space="preserve"> and </w:t>
            </w:r>
            <w:r w:rsidR="009336C6">
              <w:rPr>
                <w:sz w:val="18"/>
                <w:szCs w:val="18"/>
              </w:rPr>
              <w:t>works under the</w:t>
            </w:r>
            <w:r w:rsidR="009336C6" w:rsidRPr="00A7317C">
              <w:rPr>
                <w:sz w:val="18"/>
                <w:szCs w:val="18"/>
              </w:rPr>
              <w:t xml:space="preserve"> </w:t>
            </w:r>
            <w:r w:rsidRPr="00A7317C">
              <w:rPr>
                <w:sz w:val="18"/>
                <w:szCs w:val="18"/>
              </w:rPr>
              <w:t xml:space="preserve">technical guidance from the </w:t>
            </w:r>
            <w:r w:rsidR="00A7317C" w:rsidRPr="00A7317C">
              <w:rPr>
                <w:sz w:val="18"/>
                <w:szCs w:val="18"/>
              </w:rPr>
              <w:t>International topic-specific experts</w:t>
            </w:r>
            <w:r w:rsidR="00A7317C">
              <w:rPr>
                <w:sz w:val="18"/>
                <w:szCs w:val="18"/>
              </w:rPr>
              <w:t xml:space="preserve">. Operational reporting </w:t>
            </w:r>
            <w:r w:rsidR="00B5787E">
              <w:rPr>
                <w:sz w:val="18"/>
                <w:szCs w:val="18"/>
              </w:rPr>
              <w:t xml:space="preserve">is streamlined to </w:t>
            </w:r>
            <w:r w:rsidR="00A7317C">
              <w:rPr>
                <w:sz w:val="18"/>
                <w:szCs w:val="18"/>
              </w:rPr>
              <w:t xml:space="preserve">AFAOR in Albania. </w:t>
            </w:r>
          </w:p>
          <w:p w14:paraId="0369AA94" w14:textId="77777777" w:rsidR="001A5763" w:rsidRDefault="001A5763" w:rsidP="001A5763">
            <w:pPr>
              <w:rPr>
                <w:sz w:val="18"/>
              </w:rPr>
            </w:pPr>
          </w:p>
          <w:p w14:paraId="7433D46F" w14:textId="77777777" w:rsidR="001A5763" w:rsidRPr="00F6508D" w:rsidRDefault="001A5763" w:rsidP="001A5763">
            <w:pPr>
              <w:rPr>
                <w:b/>
                <w:sz w:val="18"/>
                <w:szCs w:val="18"/>
              </w:rPr>
            </w:pPr>
            <w:r w:rsidRPr="00F6508D">
              <w:rPr>
                <w:b/>
                <w:sz w:val="18"/>
                <w:szCs w:val="18"/>
              </w:rPr>
              <w:t>Technical Focus</w:t>
            </w:r>
            <w:r>
              <w:rPr>
                <w:b/>
                <w:sz w:val="18"/>
                <w:szCs w:val="18"/>
              </w:rPr>
              <w:t xml:space="preserve"> </w:t>
            </w:r>
          </w:p>
          <w:p w14:paraId="19E1941B" w14:textId="77777777" w:rsidR="00C801D2" w:rsidRDefault="00C801D2" w:rsidP="00FE27E9">
            <w:pPr>
              <w:rPr>
                <w:sz w:val="18"/>
              </w:rPr>
            </w:pPr>
          </w:p>
          <w:p w14:paraId="60ADE759" w14:textId="3858F040" w:rsidR="001A5763" w:rsidRDefault="00C801D2" w:rsidP="006D10EA">
            <w:pPr>
              <w:jc w:val="both"/>
              <w:rPr>
                <w:sz w:val="18"/>
              </w:rPr>
            </w:pPr>
            <w:r w:rsidRPr="00C801D2">
              <w:rPr>
                <w:sz w:val="18"/>
              </w:rPr>
              <w:t xml:space="preserve">The expert will be especially responsible in supporting </w:t>
            </w:r>
            <w:r w:rsidR="00693A49">
              <w:rPr>
                <w:sz w:val="18"/>
              </w:rPr>
              <w:t xml:space="preserve">senior management of the ministry, </w:t>
            </w:r>
            <w:r w:rsidRPr="00C801D2">
              <w:rPr>
                <w:sz w:val="18"/>
              </w:rPr>
              <w:t>AFAOR, FAO Officers</w:t>
            </w:r>
            <w:r w:rsidR="00693A49">
              <w:rPr>
                <w:sz w:val="18"/>
              </w:rPr>
              <w:t xml:space="preserve"> and</w:t>
            </w:r>
            <w:r w:rsidRPr="00C801D2">
              <w:rPr>
                <w:sz w:val="18"/>
              </w:rPr>
              <w:t xml:space="preserve"> the international team of experts in the implementation of the full project </w:t>
            </w:r>
            <w:r w:rsidR="00693A49">
              <w:rPr>
                <w:sz w:val="18"/>
              </w:rPr>
              <w:t xml:space="preserve">within its areas of agricultural policy analysis, statistics, food trade, marketing standards, geographic indications, </w:t>
            </w:r>
            <w:r w:rsidR="00F15EE0">
              <w:rPr>
                <w:sz w:val="18"/>
              </w:rPr>
              <w:t xml:space="preserve">agricultural and policy-analysis </w:t>
            </w:r>
            <w:r w:rsidR="00693A49">
              <w:rPr>
                <w:sz w:val="18"/>
              </w:rPr>
              <w:t xml:space="preserve">information systems and etc. </w:t>
            </w:r>
            <w:r w:rsidRPr="00C801D2">
              <w:rPr>
                <w:sz w:val="18"/>
              </w:rPr>
              <w:t xml:space="preserve">  </w:t>
            </w:r>
          </w:p>
          <w:p w14:paraId="56CDB831" w14:textId="77777777" w:rsidR="00E30051" w:rsidRDefault="00E30051" w:rsidP="00FE27E9">
            <w:pPr>
              <w:rPr>
                <w:sz w:val="18"/>
              </w:rPr>
            </w:pPr>
          </w:p>
          <w:p w14:paraId="415DE768" w14:textId="77777777" w:rsidR="00E30051" w:rsidRPr="005B62C2" w:rsidRDefault="00E30051" w:rsidP="00E30051">
            <w:pPr>
              <w:rPr>
                <w:b/>
                <w:sz w:val="18"/>
                <w:szCs w:val="18"/>
              </w:rPr>
            </w:pPr>
            <w:r w:rsidRPr="0030393A">
              <w:rPr>
                <w:b/>
                <w:sz w:val="18"/>
                <w:szCs w:val="18"/>
              </w:rPr>
              <w:t>Tasks and responsibilities</w:t>
            </w:r>
          </w:p>
          <w:p w14:paraId="49A9C077" w14:textId="7AC0BF83" w:rsidR="00C801D2" w:rsidRPr="000522CC" w:rsidRDefault="000522CC" w:rsidP="000522CC">
            <w:pPr>
              <w:pStyle w:val="ListParagraph"/>
              <w:numPr>
                <w:ilvl w:val="1"/>
                <w:numId w:val="24"/>
              </w:numPr>
              <w:jc w:val="both"/>
              <w:rPr>
                <w:rFonts w:ascii="Arial" w:hAnsi="Arial" w:cs="Arial"/>
                <w:sz w:val="18"/>
                <w:szCs w:val="18"/>
              </w:rPr>
            </w:pPr>
            <w:r>
              <w:rPr>
                <w:rFonts w:ascii="Arial" w:hAnsi="Arial" w:cs="Arial"/>
                <w:sz w:val="18"/>
                <w:szCs w:val="18"/>
              </w:rPr>
              <w:t>S</w:t>
            </w:r>
            <w:r w:rsidR="00C801D2" w:rsidRPr="000522CC">
              <w:rPr>
                <w:rFonts w:ascii="Arial" w:hAnsi="Arial" w:cs="Arial"/>
                <w:sz w:val="18"/>
                <w:szCs w:val="18"/>
              </w:rPr>
              <w:t>upport policy-related work of the project, coordinate the work at local level in absence of the international team and International Agriculture and Rural Development Policy Expert and oversee, facilitate institutional dialogue and support the implementation of the day to day activities of the project;</w:t>
            </w:r>
          </w:p>
          <w:p w14:paraId="10498374" w14:textId="26E7DB03"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Consultations  and regular effective liaison with the Government of Albania (GoA), senior and middle management of the Ministry of Agriculture and Rural Development (MARD) and the EU Delegation in Tirana;</w:t>
            </w:r>
          </w:p>
          <w:p w14:paraId="6F44B408" w14:textId="27C9CA53"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Draft ToRs and quarterly update project work plan, following consultation with all experts involved;</w:t>
            </w:r>
          </w:p>
          <w:p w14:paraId="39BB8E45" w14:textId="03638987"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 xml:space="preserve">Organize task forces and support FAO missions;  </w:t>
            </w:r>
          </w:p>
          <w:p w14:paraId="6B4DAE2D" w14:textId="1C9FBC70"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 xml:space="preserve">Support  in the recruitment of other national and international experts; </w:t>
            </w:r>
          </w:p>
          <w:p w14:paraId="1E1FEEA2" w14:textId="370CD799" w:rsidR="00C801D2" w:rsidRPr="000522CC" w:rsidRDefault="00B4064E" w:rsidP="000522CC">
            <w:pPr>
              <w:pStyle w:val="ListParagraph"/>
              <w:numPr>
                <w:ilvl w:val="1"/>
                <w:numId w:val="24"/>
              </w:numPr>
              <w:jc w:val="both"/>
              <w:rPr>
                <w:rFonts w:ascii="Arial" w:hAnsi="Arial" w:cs="Arial"/>
                <w:sz w:val="18"/>
                <w:szCs w:val="18"/>
              </w:rPr>
            </w:pPr>
            <w:r w:rsidRPr="000522CC">
              <w:rPr>
                <w:rFonts w:ascii="Arial" w:hAnsi="Arial" w:cs="Arial"/>
                <w:sz w:val="18"/>
                <w:szCs w:val="18"/>
              </w:rPr>
              <w:t xml:space="preserve">Support MARD </w:t>
            </w:r>
            <w:r w:rsidR="00C801D2" w:rsidRPr="000522CC">
              <w:rPr>
                <w:rFonts w:ascii="Arial" w:hAnsi="Arial" w:cs="Arial"/>
                <w:sz w:val="18"/>
                <w:szCs w:val="18"/>
              </w:rPr>
              <w:t xml:space="preserve">in the coordination </w:t>
            </w:r>
            <w:r w:rsidRPr="000522CC">
              <w:rPr>
                <w:rFonts w:ascii="Arial" w:hAnsi="Arial" w:cs="Arial"/>
                <w:sz w:val="18"/>
                <w:szCs w:val="18"/>
              </w:rPr>
              <w:t xml:space="preserve">of technical work </w:t>
            </w:r>
            <w:r w:rsidR="00C801D2" w:rsidRPr="000522CC">
              <w:rPr>
                <w:rFonts w:ascii="Arial" w:hAnsi="Arial" w:cs="Arial"/>
                <w:sz w:val="18"/>
                <w:szCs w:val="18"/>
              </w:rPr>
              <w:t>with other donor projects under implementation in MARD, including other FAO projects;</w:t>
            </w:r>
          </w:p>
          <w:p w14:paraId="4A12811C" w14:textId="4F7FEEEA"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Participat</w:t>
            </w:r>
            <w:r w:rsidR="009336C6">
              <w:rPr>
                <w:rFonts w:ascii="Arial" w:hAnsi="Arial" w:cs="Arial"/>
                <w:sz w:val="18"/>
                <w:szCs w:val="18"/>
              </w:rPr>
              <w:t>e</w:t>
            </w:r>
            <w:r w:rsidRPr="000522CC">
              <w:rPr>
                <w:rFonts w:ascii="Arial" w:hAnsi="Arial" w:cs="Arial"/>
                <w:sz w:val="18"/>
                <w:szCs w:val="18"/>
              </w:rPr>
              <w:t xml:space="preserve"> under the advice of the International Agriculture and Rural Development Policy Expert in the preparation and reporting of the activities under the assignment, as they are determined in the Project Document;</w:t>
            </w:r>
          </w:p>
          <w:p w14:paraId="42EFFB38" w14:textId="64A3ED53"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Represent the expert team on the ground in MARD, when the FAO international expert team is away.</w:t>
            </w:r>
          </w:p>
          <w:p w14:paraId="0B856A57" w14:textId="7FD47E30"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Support the FAO experts to prepare mini sector and other policy analyses reports  (tbc);</w:t>
            </w:r>
          </w:p>
          <w:p w14:paraId="184D3AAA" w14:textId="15FA0402"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 xml:space="preserve">Supported by International Agriculture and Rural Development Policy Expert, to lead preparation of the draft progress and final reports , based on the contributions collected from technical team;  </w:t>
            </w:r>
          </w:p>
          <w:p w14:paraId="65D041EE" w14:textId="33786AEA"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Take responsibility for operational actions at local level to facilitate the implementation of the project including issues of organizing translations and interpretations for meetings and documents (individual support or identification of the translators, translated documents);</w:t>
            </w:r>
          </w:p>
          <w:p w14:paraId="017E2DD1" w14:textId="2DAA509A" w:rsidR="00C801D2"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Liaise closely with UNDP where needed regarding operational issues and petty cash management if needed;</w:t>
            </w:r>
          </w:p>
          <w:p w14:paraId="61C5BCA8" w14:textId="79E2E342" w:rsidR="00FE27E9" w:rsidRPr="000522CC" w:rsidRDefault="00C801D2" w:rsidP="000522CC">
            <w:pPr>
              <w:pStyle w:val="ListParagraph"/>
              <w:numPr>
                <w:ilvl w:val="1"/>
                <w:numId w:val="24"/>
              </w:numPr>
              <w:jc w:val="both"/>
              <w:rPr>
                <w:rFonts w:ascii="Arial" w:hAnsi="Arial" w:cs="Arial"/>
                <w:sz w:val="18"/>
                <w:szCs w:val="18"/>
              </w:rPr>
            </w:pPr>
            <w:r w:rsidRPr="000522CC">
              <w:rPr>
                <w:rFonts w:ascii="Arial" w:hAnsi="Arial" w:cs="Arial"/>
                <w:sz w:val="18"/>
                <w:szCs w:val="18"/>
              </w:rPr>
              <w:t>Perform other related duties as required.</w:t>
            </w:r>
          </w:p>
          <w:p w14:paraId="675E5950" w14:textId="77777777" w:rsidR="00F17936" w:rsidRDefault="00F17936" w:rsidP="00E30051">
            <w:pPr>
              <w:rPr>
                <w:b/>
                <w:sz w:val="16"/>
              </w:rPr>
            </w:pPr>
          </w:p>
          <w:p w14:paraId="79E3702A" w14:textId="2827862B" w:rsidR="00E30051" w:rsidRDefault="00E30051" w:rsidP="00E30051">
            <w:pPr>
              <w:rPr>
                <w:b/>
                <w:sz w:val="16"/>
              </w:rPr>
            </w:pPr>
          </w:p>
          <w:p w14:paraId="4B4B3E5B" w14:textId="77777777" w:rsidR="00F17936" w:rsidRPr="00EC39D2" w:rsidRDefault="00F17936" w:rsidP="00F17936">
            <w:pPr>
              <w:rPr>
                <w:b/>
                <w:sz w:val="18"/>
                <w:szCs w:val="18"/>
                <w:lang w:eastAsia="en-US"/>
              </w:rPr>
            </w:pPr>
            <w:r w:rsidRPr="00EC39D2">
              <w:rPr>
                <w:b/>
                <w:sz w:val="18"/>
                <w:szCs w:val="18"/>
              </w:rPr>
              <w:t>CANDIDATES WILL BE ASSESSED AGAINST THE FOLLOWING</w:t>
            </w:r>
          </w:p>
          <w:p w14:paraId="20A4006D" w14:textId="77777777" w:rsidR="00F17936" w:rsidRDefault="00F17936" w:rsidP="00F17936">
            <w:pPr>
              <w:rPr>
                <w:b/>
                <w:sz w:val="4"/>
              </w:rPr>
            </w:pPr>
          </w:p>
          <w:p w14:paraId="4EB1277E" w14:textId="77777777" w:rsidR="00F17936" w:rsidRPr="00007572" w:rsidRDefault="00F17936" w:rsidP="00F17936">
            <w:pPr>
              <w:rPr>
                <w:b/>
                <w:sz w:val="16"/>
                <w:szCs w:val="16"/>
                <w:lang w:eastAsia="en-US"/>
              </w:rPr>
            </w:pPr>
          </w:p>
          <w:p w14:paraId="7D44FB11" w14:textId="77777777" w:rsidR="00F17936" w:rsidRPr="00F6508D" w:rsidRDefault="00F17936" w:rsidP="00F17936">
            <w:pPr>
              <w:rPr>
                <w:b/>
                <w:sz w:val="18"/>
                <w:szCs w:val="18"/>
                <w:lang w:eastAsia="en-US"/>
              </w:rPr>
            </w:pPr>
            <w:r w:rsidRPr="00F6508D">
              <w:rPr>
                <w:b/>
                <w:sz w:val="18"/>
                <w:szCs w:val="18"/>
                <w:lang w:eastAsia="en-US"/>
              </w:rPr>
              <w:t>Minimum Requirements</w:t>
            </w:r>
          </w:p>
          <w:p w14:paraId="497C3CED" w14:textId="0F52E6F5" w:rsidR="0052257B" w:rsidRPr="0052257B" w:rsidRDefault="0052257B" w:rsidP="0052257B">
            <w:pPr>
              <w:pStyle w:val="ListParagraph"/>
              <w:numPr>
                <w:ilvl w:val="0"/>
                <w:numId w:val="11"/>
              </w:numPr>
              <w:rPr>
                <w:rFonts w:ascii="Arial" w:hAnsi="Arial" w:cs="Arial"/>
                <w:sz w:val="18"/>
                <w:lang w:eastAsia="en-GB"/>
              </w:rPr>
            </w:pPr>
            <w:r w:rsidRPr="0052257B">
              <w:rPr>
                <w:rFonts w:ascii="Arial" w:hAnsi="Arial" w:cs="Arial"/>
                <w:sz w:val="18"/>
                <w:lang w:eastAsia="en-GB"/>
              </w:rPr>
              <w:t xml:space="preserve">University </w:t>
            </w:r>
            <w:r w:rsidR="009336C6">
              <w:rPr>
                <w:rFonts w:ascii="Arial" w:hAnsi="Arial" w:cs="Arial"/>
                <w:sz w:val="18"/>
                <w:lang w:eastAsia="en-GB"/>
              </w:rPr>
              <w:t>degree</w:t>
            </w:r>
            <w:r w:rsidR="009336C6" w:rsidRPr="0052257B">
              <w:rPr>
                <w:rFonts w:ascii="Arial" w:hAnsi="Arial" w:cs="Arial"/>
                <w:sz w:val="18"/>
                <w:lang w:eastAsia="en-GB"/>
              </w:rPr>
              <w:t xml:space="preserve"> </w:t>
            </w:r>
            <w:r w:rsidRPr="0052257B">
              <w:rPr>
                <w:rFonts w:ascii="Arial" w:hAnsi="Arial" w:cs="Arial"/>
                <w:sz w:val="18"/>
                <w:lang w:eastAsia="en-GB"/>
              </w:rPr>
              <w:t xml:space="preserve">in economics, </w:t>
            </w:r>
            <w:r>
              <w:rPr>
                <w:rFonts w:ascii="Arial" w:hAnsi="Arial" w:cs="Arial"/>
                <w:sz w:val="18"/>
                <w:lang w:eastAsia="en-GB"/>
              </w:rPr>
              <w:t xml:space="preserve">agricultural economics, agriculture, </w:t>
            </w:r>
            <w:r w:rsidRPr="0052257B">
              <w:rPr>
                <w:rFonts w:ascii="Arial" w:hAnsi="Arial" w:cs="Arial"/>
                <w:sz w:val="18"/>
                <w:lang w:eastAsia="en-GB"/>
              </w:rPr>
              <w:t>agricultural engineering</w:t>
            </w:r>
            <w:r>
              <w:rPr>
                <w:rFonts w:ascii="Arial" w:hAnsi="Arial" w:cs="Arial"/>
                <w:sz w:val="18"/>
                <w:lang w:eastAsia="en-GB"/>
              </w:rPr>
              <w:t xml:space="preserve">, </w:t>
            </w:r>
            <w:r w:rsidRPr="0052257B">
              <w:rPr>
                <w:rFonts w:ascii="Arial" w:hAnsi="Arial" w:cs="Arial"/>
                <w:sz w:val="18"/>
                <w:lang w:eastAsia="en-GB"/>
              </w:rPr>
              <w:t>management</w:t>
            </w:r>
            <w:r w:rsidR="009B3CB9">
              <w:rPr>
                <w:rFonts w:ascii="Arial" w:hAnsi="Arial" w:cs="Arial"/>
                <w:sz w:val="18"/>
                <w:lang w:eastAsia="en-GB"/>
              </w:rPr>
              <w:t xml:space="preserve"> or </w:t>
            </w:r>
            <w:r w:rsidR="0064322F">
              <w:rPr>
                <w:rFonts w:ascii="Arial" w:hAnsi="Arial" w:cs="Arial"/>
                <w:sz w:val="18"/>
                <w:lang w:eastAsia="en-GB"/>
              </w:rPr>
              <w:t xml:space="preserve">other areas related to the </w:t>
            </w:r>
            <w:r w:rsidR="00B443DB">
              <w:rPr>
                <w:rFonts w:ascii="Arial" w:hAnsi="Arial" w:cs="Arial"/>
                <w:sz w:val="18"/>
                <w:lang w:eastAsia="en-GB"/>
              </w:rPr>
              <w:t>technical focus on the ToR</w:t>
            </w:r>
            <w:r w:rsidR="0064322F">
              <w:rPr>
                <w:rFonts w:ascii="Arial" w:hAnsi="Arial" w:cs="Arial"/>
                <w:sz w:val="18"/>
                <w:lang w:eastAsia="en-GB"/>
              </w:rPr>
              <w:t xml:space="preserve"> </w:t>
            </w:r>
          </w:p>
          <w:p w14:paraId="50E383FD" w14:textId="25DBA18F" w:rsidR="00F17936" w:rsidRPr="00F17936" w:rsidRDefault="00F37270" w:rsidP="00F17936">
            <w:pPr>
              <w:pStyle w:val="ListParagraph"/>
              <w:numPr>
                <w:ilvl w:val="0"/>
                <w:numId w:val="11"/>
              </w:numPr>
              <w:rPr>
                <w:rFonts w:ascii="Arial" w:hAnsi="Arial" w:cs="Arial"/>
                <w:sz w:val="18"/>
                <w:lang w:eastAsia="en-GB"/>
              </w:rPr>
            </w:pPr>
            <w:r>
              <w:rPr>
                <w:rFonts w:ascii="Arial" w:hAnsi="Arial" w:cs="Arial"/>
                <w:sz w:val="18"/>
                <w:lang w:eastAsia="en-GB"/>
              </w:rPr>
              <w:t xml:space="preserve">At least </w:t>
            </w:r>
            <w:r w:rsidR="00934ECC">
              <w:rPr>
                <w:rFonts w:ascii="Arial" w:hAnsi="Arial" w:cs="Arial"/>
                <w:sz w:val="18"/>
                <w:lang w:eastAsia="en-GB"/>
              </w:rPr>
              <w:t>5</w:t>
            </w:r>
            <w:r>
              <w:rPr>
                <w:rFonts w:ascii="Arial" w:hAnsi="Arial" w:cs="Arial"/>
                <w:sz w:val="18"/>
                <w:lang w:eastAsia="en-GB"/>
              </w:rPr>
              <w:t xml:space="preserve"> </w:t>
            </w:r>
            <w:r w:rsidR="00F17936" w:rsidRPr="001A5763">
              <w:rPr>
                <w:rFonts w:ascii="Arial" w:hAnsi="Arial" w:cs="Arial"/>
                <w:sz w:val="18"/>
                <w:lang w:eastAsia="en-GB"/>
              </w:rPr>
              <w:t xml:space="preserve">years of relevant </w:t>
            </w:r>
            <w:r w:rsidR="008E2882">
              <w:rPr>
                <w:rFonts w:ascii="Arial" w:hAnsi="Arial" w:cs="Arial"/>
                <w:sz w:val="18"/>
                <w:lang w:eastAsia="en-GB"/>
              </w:rPr>
              <w:t xml:space="preserve">technical analytical </w:t>
            </w:r>
            <w:r w:rsidR="00F17936" w:rsidRPr="001A5763">
              <w:rPr>
                <w:rFonts w:ascii="Arial" w:hAnsi="Arial" w:cs="Arial"/>
                <w:sz w:val="18"/>
                <w:lang w:eastAsia="en-GB"/>
              </w:rPr>
              <w:t>experience</w:t>
            </w:r>
            <w:r w:rsidR="008E2882">
              <w:rPr>
                <w:rFonts w:ascii="Arial" w:hAnsi="Arial" w:cs="Arial"/>
                <w:sz w:val="18"/>
                <w:lang w:eastAsia="en-GB"/>
              </w:rPr>
              <w:t xml:space="preserve"> </w:t>
            </w:r>
            <w:r>
              <w:rPr>
                <w:rFonts w:ascii="Arial" w:hAnsi="Arial" w:cs="Arial"/>
                <w:sz w:val="18"/>
                <w:lang w:eastAsia="en-GB"/>
              </w:rPr>
              <w:t xml:space="preserve"> </w:t>
            </w:r>
          </w:p>
          <w:p w14:paraId="3C6C54E1" w14:textId="3C99E4FD" w:rsidR="00F17936" w:rsidRPr="00F17936" w:rsidRDefault="00F17936" w:rsidP="00F17936">
            <w:pPr>
              <w:pStyle w:val="ListParagraph"/>
              <w:numPr>
                <w:ilvl w:val="0"/>
                <w:numId w:val="11"/>
              </w:numPr>
              <w:rPr>
                <w:rFonts w:ascii="Arial" w:hAnsi="Arial" w:cs="Arial"/>
                <w:sz w:val="18"/>
                <w:lang w:eastAsia="en-GB"/>
              </w:rPr>
            </w:pPr>
            <w:r w:rsidRPr="00F17936">
              <w:rPr>
                <w:rFonts w:ascii="Arial" w:hAnsi="Arial" w:cs="Arial"/>
                <w:sz w:val="18"/>
                <w:lang w:eastAsia="en-GB"/>
              </w:rPr>
              <w:t>Working knowledge</w:t>
            </w:r>
            <w:r w:rsidR="001B052C">
              <w:rPr>
                <w:rFonts w:ascii="Arial" w:hAnsi="Arial" w:cs="Arial"/>
                <w:sz w:val="18"/>
                <w:lang w:eastAsia="en-GB"/>
              </w:rPr>
              <w:t xml:space="preserve"> </w:t>
            </w:r>
            <w:r w:rsidR="002851DE">
              <w:rPr>
                <w:rFonts w:ascii="Arial" w:hAnsi="Arial" w:cs="Arial"/>
                <w:sz w:val="18"/>
                <w:lang w:eastAsia="en-GB"/>
              </w:rPr>
              <w:t xml:space="preserve">of </w:t>
            </w:r>
            <w:r w:rsidR="008205EC">
              <w:rPr>
                <w:rFonts w:ascii="Arial" w:hAnsi="Arial" w:cs="Arial"/>
                <w:sz w:val="18"/>
                <w:lang w:eastAsia="en-GB"/>
              </w:rPr>
              <w:t>Albanian and</w:t>
            </w:r>
            <w:r w:rsidR="00CD22D5">
              <w:rPr>
                <w:rFonts w:ascii="Arial" w:hAnsi="Arial" w:cs="Arial"/>
                <w:sz w:val="18"/>
                <w:lang w:eastAsia="en-GB"/>
              </w:rPr>
              <w:t xml:space="preserve"> </w:t>
            </w:r>
            <w:r w:rsidRPr="00F17936">
              <w:rPr>
                <w:rFonts w:ascii="Arial" w:hAnsi="Arial" w:cs="Arial"/>
                <w:sz w:val="18"/>
                <w:lang w:eastAsia="en-GB"/>
              </w:rPr>
              <w:t xml:space="preserve">English.  </w:t>
            </w:r>
          </w:p>
          <w:p w14:paraId="7CFBB10B" w14:textId="5EC3FB10" w:rsidR="00F17936" w:rsidRDefault="00F17936" w:rsidP="00E30051">
            <w:pPr>
              <w:rPr>
                <w:b/>
                <w:sz w:val="16"/>
              </w:rPr>
            </w:pPr>
          </w:p>
          <w:p w14:paraId="56349660" w14:textId="77777777" w:rsidR="00F17936" w:rsidRPr="00F6508D" w:rsidRDefault="00F17936" w:rsidP="00F17936">
            <w:pPr>
              <w:rPr>
                <w:b/>
                <w:sz w:val="18"/>
                <w:szCs w:val="18"/>
                <w:lang w:eastAsia="en-US"/>
              </w:rPr>
            </w:pPr>
            <w:r w:rsidRPr="00B843F2">
              <w:rPr>
                <w:b/>
                <w:sz w:val="18"/>
                <w:szCs w:val="18"/>
                <w:lang w:eastAsia="en-US"/>
              </w:rPr>
              <w:t xml:space="preserve">FAO Core </w:t>
            </w:r>
            <w:r w:rsidRPr="00F6508D">
              <w:rPr>
                <w:b/>
                <w:sz w:val="18"/>
                <w:szCs w:val="18"/>
                <w:lang w:eastAsia="en-US"/>
              </w:rPr>
              <w:t>Competencies</w:t>
            </w:r>
          </w:p>
          <w:p w14:paraId="3A79CF3F" w14:textId="77777777" w:rsidR="00F17936" w:rsidRPr="00F63BEC" w:rsidRDefault="00F17936" w:rsidP="00F17936">
            <w:pPr>
              <w:numPr>
                <w:ilvl w:val="0"/>
                <w:numId w:val="11"/>
              </w:numPr>
              <w:rPr>
                <w:sz w:val="18"/>
                <w:szCs w:val="18"/>
                <w:lang w:eastAsia="en-US"/>
              </w:rPr>
            </w:pPr>
            <w:r w:rsidRPr="00F63BEC">
              <w:rPr>
                <w:sz w:val="18"/>
                <w:szCs w:val="18"/>
                <w:lang w:eastAsia="en-US"/>
              </w:rPr>
              <w:t>Results Focus</w:t>
            </w:r>
          </w:p>
          <w:p w14:paraId="6E106CB7" w14:textId="77777777" w:rsidR="00F17936" w:rsidRPr="00F63BEC" w:rsidRDefault="00F17936" w:rsidP="00F17936">
            <w:pPr>
              <w:numPr>
                <w:ilvl w:val="0"/>
                <w:numId w:val="11"/>
              </w:numPr>
              <w:rPr>
                <w:sz w:val="18"/>
                <w:szCs w:val="18"/>
                <w:lang w:eastAsia="en-US"/>
              </w:rPr>
            </w:pPr>
            <w:r w:rsidRPr="00F63BEC">
              <w:rPr>
                <w:sz w:val="18"/>
                <w:szCs w:val="18"/>
                <w:lang w:eastAsia="en-US"/>
              </w:rPr>
              <w:t>Teamwork</w:t>
            </w:r>
          </w:p>
          <w:p w14:paraId="0727979A" w14:textId="77777777" w:rsidR="00F17936" w:rsidRPr="00F63BEC" w:rsidRDefault="00F17936" w:rsidP="00F17936">
            <w:pPr>
              <w:numPr>
                <w:ilvl w:val="0"/>
                <w:numId w:val="11"/>
              </w:numPr>
              <w:rPr>
                <w:sz w:val="18"/>
                <w:szCs w:val="18"/>
                <w:lang w:eastAsia="en-US"/>
              </w:rPr>
            </w:pPr>
            <w:r w:rsidRPr="00F63BEC">
              <w:rPr>
                <w:sz w:val="18"/>
                <w:szCs w:val="18"/>
                <w:lang w:eastAsia="en-US"/>
              </w:rPr>
              <w:t>Communication</w:t>
            </w:r>
          </w:p>
          <w:p w14:paraId="14EFB0CF" w14:textId="77777777" w:rsidR="00F17936" w:rsidRDefault="00F17936" w:rsidP="00F17936">
            <w:pPr>
              <w:numPr>
                <w:ilvl w:val="0"/>
                <w:numId w:val="11"/>
              </w:numPr>
              <w:rPr>
                <w:sz w:val="18"/>
                <w:szCs w:val="18"/>
                <w:lang w:eastAsia="en-US"/>
              </w:rPr>
            </w:pPr>
            <w:r w:rsidRPr="00F63BEC">
              <w:rPr>
                <w:sz w:val="18"/>
                <w:szCs w:val="18"/>
                <w:lang w:eastAsia="en-US"/>
              </w:rPr>
              <w:lastRenderedPageBreak/>
              <w:t>Building Effective Relationship</w:t>
            </w:r>
            <w:r>
              <w:rPr>
                <w:sz w:val="18"/>
                <w:szCs w:val="18"/>
                <w:lang w:eastAsia="en-US"/>
              </w:rPr>
              <w:t>s</w:t>
            </w:r>
          </w:p>
          <w:p w14:paraId="4A5EC213" w14:textId="77777777" w:rsidR="00F17936" w:rsidRPr="00112804" w:rsidRDefault="00F17936" w:rsidP="00F17936">
            <w:pPr>
              <w:numPr>
                <w:ilvl w:val="0"/>
                <w:numId w:val="11"/>
              </w:numPr>
              <w:rPr>
                <w:sz w:val="18"/>
                <w:szCs w:val="18"/>
                <w:lang w:eastAsia="en-US"/>
              </w:rPr>
            </w:pPr>
            <w:r w:rsidRPr="00112804">
              <w:rPr>
                <w:sz w:val="18"/>
                <w:szCs w:val="18"/>
              </w:rPr>
              <w:t>Knowledge Sharing and Continuous Improvement</w:t>
            </w:r>
          </w:p>
          <w:p w14:paraId="30483AAE" w14:textId="77777777" w:rsidR="00F17936" w:rsidRDefault="00F17936" w:rsidP="00F17936">
            <w:pPr>
              <w:rPr>
                <w:b/>
                <w:sz w:val="18"/>
                <w:szCs w:val="18"/>
                <w:lang w:eastAsia="en-US"/>
              </w:rPr>
            </w:pPr>
          </w:p>
          <w:p w14:paraId="5DFFEEA4" w14:textId="7BFDAFE8" w:rsidR="00F17936" w:rsidRDefault="00F17936" w:rsidP="00F17936">
            <w:pPr>
              <w:rPr>
                <w:b/>
                <w:sz w:val="18"/>
                <w:szCs w:val="18"/>
                <w:lang w:eastAsia="en-US"/>
              </w:rPr>
            </w:pPr>
            <w:r w:rsidRPr="00F6508D">
              <w:rPr>
                <w:b/>
                <w:sz w:val="18"/>
                <w:szCs w:val="18"/>
                <w:lang w:eastAsia="en-US"/>
              </w:rPr>
              <w:t>Technical/Functional Skills</w:t>
            </w:r>
            <w:r>
              <w:rPr>
                <w:b/>
                <w:sz w:val="18"/>
                <w:szCs w:val="18"/>
                <w:lang w:eastAsia="en-US"/>
              </w:rPr>
              <w:t xml:space="preserve"> </w:t>
            </w:r>
          </w:p>
          <w:p w14:paraId="3E72E3B8" w14:textId="77777777" w:rsidR="00F17936" w:rsidRPr="001A5763" w:rsidRDefault="00F17936" w:rsidP="00F17936">
            <w:pPr>
              <w:numPr>
                <w:ilvl w:val="0"/>
                <w:numId w:val="11"/>
              </w:numPr>
              <w:rPr>
                <w:sz w:val="18"/>
                <w:szCs w:val="18"/>
                <w:lang w:eastAsia="en-US"/>
              </w:rPr>
            </w:pPr>
            <w:r w:rsidRPr="001A5763">
              <w:rPr>
                <w:sz w:val="18"/>
                <w:szCs w:val="18"/>
                <w:lang w:eastAsia="en-US"/>
              </w:rPr>
              <w:t xml:space="preserve">Work experience in more than one location or area of work </w:t>
            </w:r>
          </w:p>
          <w:p w14:paraId="5896D106" w14:textId="2210004F" w:rsidR="00F17936" w:rsidRPr="001A5763" w:rsidRDefault="00F17936" w:rsidP="00F17936">
            <w:pPr>
              <w:numPr>
                <w:ilvl w:val="0"/>
                <w:numId w:val="11"/>
              </w:numPr>
              <w:rPr>
                <w:sz w:val="18"/>
                <w:szCs w:val="18"/>
                <w:lang w:eastAsia="en-US"/>
              </w:rPr>
            </w:pPr>
            <w:r w:rsidRPr="001A5763">
              <w:rPr>
                <w:sz w:val="18"/>
                <w:szCs w:val="18"/>
                <w:lang w:eastAsia="en-US"/>
              </w:rPr>
              <w:t xml:space="preserve">Extent and relevance of experience in </w:t>
            </w:r>
            <w:r w:rsidR="00605DD0" w:rsidRPr="00DE1CD6">
              <w:rPr>
                <w:sz w:val="18"/>
                <w:szCs w:val="18"/>
                <w:lang w:eastAsia="en-US"/>
              </w:rPr>
              <w:t>working with senior officials of the government for more than 5 years.</w:t>
            </w:r>
          </w:p>
          <w:p w14:paraId="1B036388" w14:textId="77777777" w:rsidR="00F17936" w:rsidRDefault="00F17936" w:rsidP="00F17936">
            <w:pPr>
              <w:ind w:left="720"/>
              <w:rPr>
                <w:sz w:val="18"/>
                <w:szCs w:val="18"/>
                <w:lang w:eastAsia="en-US"/>
              </w:rPr>
            </w:pPr>
          </w:p>
          <w:p w14:paraId="6C0E1EB0" w14:textId="4463CADD" w:rsidR="00F17936" w:rsidRDefault="00F17936" w:rsidP="00F17936">
            <w:pPr>
              <w:rPr>
                <w:b/>
                <w:sz w:val="18"/>
                <w:szCs w:val="18"/>
                <w:lang w:eastAsia="en-US"/>
              </w:rPr>
            </w:pPr>
            <w:r>
              <w:rPr>
                <w:b/>
                <w:sz w:val="18"/>
                <w:szCs w:val="18"/>
                <w:lang w:eastAsia="en-US"/>
              </w:rPr>
              <w:t>Selection Criteria</w:t>
            </w:r>
          </w:p>
          <w:p w14:paraId="72498DF3" w14:textId="5568B89A" w:rsidR="00F17936" w:rsidRDefault="00F17936" w:rsidP="00F21E59">
            <w:pPr>
              <w:ind w:left="720"/>
              <w:rPr>
                <w:sz w:val="18"/>
                <w:szCs w:val="18"/>
                <w:lang w:eastAsia="en-US"/>
              </w:rPr>
            </w:pPr>
          </w:p>
          <w:p w14:paraId="6D78E615" w14:textId="086B0F42" w:rsidR="00D90F4F" w:rsidRDefault="00D90F4F" w:rsidP="00D90F4F">
            <w:pPr>
              <w:numPr>
                <w:ilvl w:val="0"/>
                <w:numId w:val="11"/>
              </w:numPr>
              <w:rPr>
                <w:sz w:val="18"/>
                <w:szCs w:val="18"/>
                <w:lang w:eastAsia="en-US"/>
              </w:rPr>
            </w:pPr>
            <w:r>
              <w:rPr>
                <w:sz w:val="18"/>
                <w:szCs w:val="18"/>
                <w:lang w:eastAsia="en-US"/>
              </w:rPr>
              <w:t xml:space="preserve">Evidence presented </w:t>
            </w:r>
            <w:r w:rsidR="00EB3C70">
              <w:rPr>
                <w:sz w:val="18"/>
                <w:szCs w:val="18"/>
                <w:lang w:eastAsia="en-US"/>
              </w:rPr>
              <w:t xml:space="preserve">of drafted </w:t>
            </w:r>
            <w:r w:rsidRPr="00D90F4F">
              <w:rPr>
                <w:sz w:val="18"/>
                <w:szCs w:val="18"/>
                <w:lang w:eastAsia="en-US"/>
              </w:rPr>
              <w:t xml:space="preserve">analytical reports, </w:t>
            </w:r>
            <w:r w:rsidR="00753323">
              <w:rPr>
                <w:sz w:val="18"/>
                <w:szCs w:val="18"/>
                <w:lang w:eastAsia="en-US"/>
              </w:rPr>
              <w:t xml:space="preserve">agricultural sector programming papers, </w:t>
            </w:r>
            <w:r w:rsidRPr="00D90F4F">
              <w:rPr>
                <w:sz w:val="18"/>
                <w:szCs w:val="18"/>
                <w:lang w:eastAsia="en-US"/>
              </w:rPr>
              <w:t>policy analysis papers</w:t>
            </w:r>
            <w:r w:rsidR="00EB3C70">
              <w:rPr>
                <w:sz w:val="18"/>
                <w:szCs w:val="18"/>
                <w:lang w:eastAsia="en-US"/>
              </w:rPr>
              <w:t xml:space="preserve"> etc.</w:t>
            </w:r>
          </w:p>
          <w:p w14:paraId="7756B8E2" w14:textId="659097CD" w:rsidR="00F17936" w:rsidRPr="00690E1F" w:rsidRDefault="00F34B07" w:rsidP="00310596">
            <w:pPr>
              <w:numPr>
                <w:ilvl w:val="0"/>
                <w:numId w:val="11"/>
              </w:numPr>
              <w:rPr>
                <w:b/>
                <w:sz w:val="16"/>
              </w:rPr>
            </w:pPr>
            <w:r w:rsidRPr="007537DA">
              <w:rPr>
                <w:sz w:val="18"/>
                <w:szCs w:val="18"/>
                <w:lang w:eastAsia="en-US"/>
              </w:rPr>
              <w:t>Understanding of the EU agricultural and rural development policy, IPARD policy for pre-accession countries</w:t>
            </w:r>
            <w:r w:rsidR="00004EB0">
              <w:rPr>
                <w:sz w:val="18"/>
                <w:szCs w:val="18"/>
                <w:lang w:eastAsia="en-US"/>
              </w:rPr>
              <w:t>.</w:t>
            </w:r>
          </w:p>
          <w:p w14:paraId="285137C5" w14:textId="77777777" w:rsidR="00E30051" w:rsidRPr="00F21E59" w:rsidRDefault="00402E9A" w:rsidP="002851DE">
            <w:pPr>
              <w:numPr>
                <w:ilvl w:val="0"/>
                <w:numId w:val="11"/>
              </w:numPr>
              <w:rPr>
                <w:b/>
                <w:sz w:val="16"/>
              </w:rPr>
            </w:pPr>
            <w:r w:rsidRPr="00402E9A">
              <w:rPr>
                <w:sz w:val="18"/>
                <w:szCs w:val="18"/>
                <w:lang w:eastAsia="en-US"/>
              </w:rPr>
              <w:t>Fluency in English.</w:t>
            </w:r>
          </w:p>
          <w:p w14:paraId="6545AFA4" w14:textId="77777777" w:rsidR="00605DD0" w:rsidRDefault="00605DD0" w:rsidP="00F21E59">
            <w:pPr>
              <w:rPr>
                <w:sz w:val="18"/>
                <w:szCs w:val="18"/>
                <w:lang w:eastAsia="en-US"/>
              </w:rPr>
            </w:pPr>
          </w:p>
          <w:p w14:paraId="3A7F9FA1" w14:textId="77777777" w:rsidR="00605DD0" w:rsidRDefault="00605DD0" w:rsidP="00F21E59">
            <w:pPr>
              <w:rPr>
                <w:b/>
                <w:sz w:val="18"/>
                <w:szCs w:val="18"/>
                <w:lang w:eastAsia="en-US"/>
              </w:rPr>
            </w:pPr>
            <w:r w:rsidRPr="00F21E59">
              <w:rPr>
                <w:b/>
                <w:sz w:val="18"/>
                <w:szCs w:val="18"/>
                <w:lang w:eastAsia="en-US"/>
              </w:rPr>
              <w:t>Additional Selection Criteria</w:t>
            </w:r>
          </w:p>
          <w:p w14:paraId="146EABD2" w14:textId="77777777" w:rsidR="00605DD0" w:rsidRPr="00402E9A" w:rsidRDefault="00605DD0" w:rsidP="00605DD0">
            <w:pPr>
              <w:numPr>
                <w:ilvl w:val="0"/>
                <w:numId w:val="11"/>
              </w:numPr>
              <w:rPr>
                <w:b/>
                <w:sz w:val="16"/>
              </w:rPr>
            </w:pPr>
            <w:r>
              <w:rPr>
                <w:sz w:val="18"/>
                <w:szCs w:val="18"/>
                <w:lang w:eastAsia="en-US"/>
              </w:rPr>
              <w:t xml:space="preserve">Master of Science or </w:t>
            </w:r>
            <w:r w:rsidRPr="00124572">
              <w:rPr>
                <w:sz w:val="18"/>
                <w:szCs w:val="18"/>
                <w:lang w:eastAsia="en-US"/>
              </w:rPr>
              <w:t xml:space="preserve">PhD in agricultural economics, economics, business or other areas related to the technical focus of the ToR </w:t>
            </w:r>
            <w:r>
              <w:rPr>
                <w:sz w:val="18"/>
                <w:szCs w:val="18"/>
                <w:lang w:eastAsia="en-US"/>
              </w:rPr>
              <w:t>is an advantage.</w:t>
            </w:r>
          </w:p>
          <w:p w14:paraId="4B62AA73" w14:textId="6E833470" w:rsidR="00605DD0" w:rsidRPr="008B399C" w:rsidRDefault="00605DD0" w:rsidP="00F21E59">
            <w:pPr>
              <w:rPr>
                <w:b/>
                <w:sz w:val="16"/>
              </w:rPr>
            </w:pPr>
          </w:p>
        </w:tc>
      </w:tr>
    </w:tbl>
    <w:p w14:paraId="48CDC9B8" w14:textId="77777777" w:rsidR="00B562DB" w:rsidRDefault="00B562DB" w:rsidP="00713BCF">
      <w:pPr>
        <w:rPr>
          <w:b/>
          <w:sz w:val="16"/>
        </w:rPr>
        <w:sectPr w:rsidR="00B562DB" w:rsidSect="00E1009C">
          <w:footerReference w:type="even" r:id="rId13"/>
          <w:footerReference w:type="default" r:id="rId14"/>
          <w:type w:val="continuous"/>
          <w:pgSz w:w="11907" w:h="16840" w:code="9"/>
          <w:pgMar w:top="567" w:right="567" w:bottom="567" w:left="720" w:header="720" w:footer="720" w:gutter="0"/>
          <w:cols w:space="720"/>
        </w:sectPr>
      </w:pPr>
    </w:p>
    <w:p w14:paraId="65B7AFD7" w14:textId="4CB7E139" w:rsidR="0058170D" w:rsidRDefault="0058170D" w:rsidP="00764E77">
      <w:pPr>
        <w:rPr>
          <w:b/>
          <w:sz w:val="16"/>
        </w:rPr>
        <w:sectPr w:rsidR="0058170D" w:rsidSect="00E1009C">
          <w:type w:val="continuous"/>
          <w:pgSz w:w="11907" w:h="16840" w:code="9"/>
          <w:pgMar w:top="567" w:right="567" w:bottom="567" w:left="720" w:header="720" w:footer="720" w:gutter="0"/>
          <w:cols w:space="720"/>
        </w:sectPr>
      </w:pPr>
    </w:p>
    <w:p w14:paraId="47F06064" w14:textId="77777777" w:rsidR="00E1009C" w:rsidRDefault="00E1009C" w:rsidP="00764E77">
      <w:pPr>
        <w:rPr>
          <w:sz w:val="18"/>
          <w:szCs w:val="18"/>
        </w:rPr>
        <w:sectPr w:rsidR="00E1009C" w:rsidSect="00E1009C">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10"/>
      </w:tblGrid>
      <w:tr w:rsidR="00A02213" w14:paraId="27E5C8ED" w14:textId="77777777" w:rsidTr="00A862CF">
        <w:tc>
          <w:tcPr>
            <w:tcW w:w="10710" w:type="dxa"/>
            <w:tcBorders>
              <w:top w:val="single" w:sz="8" w:space="0" w:color="auto"/>
            </w:tcBorders>
            <w:vAlign w:val="bottom"/>
          </w:tcPr>
          <w:p w14:paraId="6BAEB1BE" w14:textId="77777777" w:rsidR="00A02213" w:rsidRDefault="00A02213" w:rsidP="00A862CF">
            <w:pPr>
              <w:rPr>
                <w:b/>
                <w:sz w:val="4"/>
              </w:rPr>
            </w:pPr>
          </w:p>
        </w:tc>
      </w:tr>
      <w:tr w:rsidR="00E1009C" w:rsidRPr="004667F6" w14:paraId="1F571BED" w14:textId="77777777" w:rsidTr="002736A4">
        <w:tblPrEx>
          <w:tblBorders>
            <w:top w:val="single" w:sz="8" w:space="0" w:color="auto"/>
            <w:bottom w:val="single" w:sz="8" w:space="0" w:color="auto"/>
          </w:tblBorders>
          <w:tblLook w:val="01E0" w:firstRow="1" w:lastRow="1" w:firstColumn="1" w:lastColumn="1" w:noHBand="0" w:noVBand="0"/>
        </w:tblPrEx>
        <w:tc>
          <w:tcPr>
            <w:tcW w:w="10710" w:type="dxa"/>
          </w:tcPr>
          <w:p w14:paraId="3559EC2A" w14:textId="77777777" w:rsidR="00E1009C" w:rsidRPr="00A02213" w:rsidRDefault="002736A4" w:rsidP="00E1009C">
            <w:pPr>
              <w:rPr>
                <w:b/>
                <w:sz w:val="16"/>
              </w:rPr>
            </w:pPr>
            <w:r w:rsidRPr="002D2A13">
              <w:rPr>
                <w:rFonts w:eastAsia="SymbolMT"/>
                <w:iCs/>
                <w:sz w:val="18"/>
                <w:szCs w:val="18"/>
              </w:rPr>
              <w:t>Please note that all candidates should adhere to</w:t>
            </w:r>
            <w:r w:rsidRPr="002D2A13">
              <w:rPr>
                <w:rFonts w:eastAsia="SymbolMT"/>
                <w:i/>
                <w:iCs/>
                <w:sz w:val="18"/>
                <w:szCs w:val="18"/>
              </w:rPr>
              <w:t xml:space="preserve"> FAO </w:t>
            </w:r>
            <w:r>
              <w:rPr>
                <w:rFonts w:eastAsia="SymbolMT"/>
                <w:i/>
                <w:iCs/>
                <w:sz w:val="18"/>
                <w:szCs w:val="18"/>
              </w:rPr>
              <w:t>V</w:t>
            </w:r>
            <w:r w:rsidRPr="002D2A13">
              <w:rPr>
                <w:rFonts w:eastAsia="SymbolMT"/>
                <w:i/>
                <w:iCs/>
                <w:sz w:val="18"/>
                <w:szCs w:val="18"/>
              </w:rPr>
              <w:t>alues of Commitment to FAO, Respect for All and Integrity and Transparency.</w:t>
            </w:r>
          </w:p>
          <w:p w14:paraId="55C5C659" w14:textId="77777777" w:rsidR="00E1009C" w:rsidRPr="004667F6" w:rsidRDefault="00E1009C" w:rsidP="002736A4">
            <w:pPr>
              <w:rPr>
                <w:b/>
                <w:sz w:val="4"/>
              </w:rPr>
            </w:pPr>
          </w:p>
        </w:tc>
      </w:tr>
    </w:tbl>
    <w:p w14:paraId="6BD71389" w14:textId="77777777" w:rsidR="0058170D" w:rsidRDefault="0058170D" w:rsidP="00E1009C">
      <w:pPr>
        <w:rPr>
          <w:b/>
          <w:sz w:val="16"/>
        </w:rPr>
        <w:sectPr w:rsidR="0058170D" w:rsidSect="00E1009C">
          <w:type w:val="continuous"/>
          <w:pgSz w:w="11907" w:h="16840" w:code="9"/>
          <w:pgMar w:top="567" w:right="567" w:bottom="567" w:left="720" w:header="720" w:footer="720" w:gutter="0"/>
          <w:cols w:space="720"/>
        </w:sectPr>
      </w:pPr>
    </w:p>
    <w:p w14:paraId="7841476B" w14:textId="77777777" w:rsidR="00E1009C" w:rsidRPr="00E1009C" w:rsidRDefault="00E1009C" w:rsidP="00764E77">
      <w:pPr>
        <w:rPr>
          <w:b/>
          <w:sz w:val="18"/>
          <w:szCs w:val="18"/>
        </w:rPr>
        <w:sectPr w:rsidR="00E1009C" w:rsidRPr="00E1009C" w:rsidSect="00E1009C">
          <w:type w:val="continuous"/>
          <w:pgSz w:w="11907" w:h="16840" w:code="9"/>
          <w:pgMar w:top="567" w:right="567" w:bottom="567" w:left="720" w:header="720" w:footer="720" w:gutter="0"/>
          <w:cols w:space="720"/>
        </w:sectPr>
      </w:pPr>
    </w:p>
    <w:tbl>
      <w:tblPr>
        <w:tblW w:w="10734" w:type="dxa"/>
        <w:tblInd w:w="250"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720"/>
        <w:gridCol w:w="14"/>
      </w:tblGrid>
      <w:tr w:rsidR="00764E77" w:rsidRPr="00322767" w14:paraId="67EA8305" w14:textId="77777777" w:rsidTr="00735D80">
        <w:tc>
          <w:tcPr>
            <w:tcW w:w="10734" w:type="dxa"/>
            <w:gridSpan w:val="2"/>
            <w:tcBorders>
              <w:top w:val="nil"/>
              <w:bottom w:val="nil"/>
            </w:tcBorders>
          </w:tcPr>
          <w:p w14:paraId="7B5DC66F" w14:textId="77777777" w:rsidR="008B3E6D" w:rsidRPr="00656567" w:rsidRDefault="00EC39D2" w:rsidP="008B3E6D">
            <w:pPr>
              <w:rPr>
                <w:b/>
                <w:sz w:val="20"/>
                <w:szCs w:val="20"/>
                <w:lang w:eastAsia="en-US"/>
              </w:rPr>
            </w:pPr>
            <w:r w:rsidRPr="00EC39D2">
              <w:rPr>
                <w:b/>
                <w:sz w:val="18"/>
                <w:szCs w:val="18"/>
              </w:rPr>
              <w:t>A</w:t>
            </w:r>
            <w:r>
              <w:rPr>
                <w:b/>
                <w:sz w:val="18"/>
                <w:szCs w:val="18"/>
              </w:rPr>
              <w:t>DDITIONAL INFORMATION</w:t>
            </w:r>
          </w:p>
          <w:p w14:paraId="72163D97" w14:textId="77777777" w:rsidR="001A5763" w:rsidRPr="001A5763" w:rsidRDefault="001A5763" w:rsidP="001A5763">
            <w:pPr>
              <w:numPr>
                <w:ilvl w:val="0"/>
                <w:numId w:val="11"/>
              </w:numPr>
              <w:rPr>
                <w:sz w:val="18"/>
                <w:szCs w:val="18"/>
                <w:lang w:eastAsia="en-US"/>
              </w:rPr>
            </w:pPr>
            <w:r w:rsidRPr="001A5763">
              <w:rPr>
                <w:sz w:val="18"/>
                <w:szCs w:val="18"/>
                <w:lang w:eastAsia="en-US"/>
              </w:rPr>
              <w:t>FAO does not charge a fee at any stage of the recruitment process (application, interview meeting, processing).</w:t>
            </w:r>
          </w:p>
          <w:p w14:paraId="5A45B6BA" w14:textId="5475F6EB" w:rsidR="001A5763" w:rsidRPr="001A5763" w:rsidRDefault="001A5763" w:rsidP="001A5763">
            <w:pPr>
              <w:numPr>
                <w:ilvl w:val="0"/>
                <w:numId w:val="11"/>
              </w:numPr>
              <w:rPr>
                <w:sz w:val="18"/>
                <w:szCs w:val="18"/>
                <w:lang w:eastAsia="en-US"/>
              </w:rPr>
            </w:pPr>
            <w:r w:rsidRPr="001A5763">
              <w:rPr>
                <w:sz w:val="18"/>
                <w:szCs w:val="18"/>
                <w:lang w:eastAsia="en-US"/>
              </w:rPr>
              <w:t xml:space="preserve">Incomplete applications will not be considered. If you need help, or have queries, please contact: </w:t>
            </w:r>
            <w:hyperlink r:id="rId15" w:history="1">
              <w:r w:rsidR="00E30051" w:rsidRPr="00881400">
                <w:rPr>
                  <w:rStyle w:val="Hyperlink"/>
                  <w:sz w:val="18"/>
                  <w:szCs w:val="18"/>
                  <w:lang w:eastAsia="en-US"/>
                </w:rPr>
                <w:t>iRecruitment@fao.org</w:t>
              </w:r>
            </w:hyperlink>
            <w:r w:rsidR="00E30051">
              <w:rPr>
                <w:sz w:val="18"/>
                <w:szCs w:val="18"/>
                <w:lang w:eastAsia="en-US"/>
              </w:rPr>
              <w:t xml:space="preserve"> </w:t>
            </w:r>
          </w:p>
          <w:p w14:paraId="78452AD6" w14:textId="77777777" w:rsidR="00F57E4F" w:rsidRDefault="001A5763" w:rsidP="00F57E4F">
            <w:pPr>
              <w:numPr>
                <w:ilvl w:val="0"/>
                <w:numId w:val="11"/>
              </w:numPr>
              <w:rPr>
                <w:sz w:val="18"/>
                <w:szCs w:val="18"/>
                <w:lang w:eastAsia="en-US"/>
              </w:rPr>
            </w:pPr>
            <w:r w:rsidRPr="001A5763">
              <w:rPr>
                <w:sz w:val="18"/>
                <w:szCs w:val="18"/>
                <w:lang w:eastAsia="en-US"/>
              </w:rPr>
              <w:t>Applications received after the closing date will not be accepted.</w:t>
            </w:r>
          </w:p>
          <w:p w14:paraId="5F006EB3" w14:textId="21849518" w:rsidR="00F57E4F" w:rsidRPr="00F57E4F" w:rsidRDefault="00F57E4F" w:rsidP="00F57E4F">
            <w:pPr>
              <w:numPr>
                <w:ilvl w:val="0"/>
                <w:numId w:val="11"/>
              </w:numPr>
              <w:rPr>
                <w:sz w:val="18"/>
                <w:szCs w:val="18"/>
                <w:lang w:eastAsia="en-US"/>
              </w:rPr>
            </w:pPr>
            <w:r w:rsidRPr="00F57E4F">
              <w:rPr>
                <w:sz w:val="18"/>
                <w:szCs w:val="18"/>
                <w:lang w:eastAsia="en-US"/>
              </w:rPr>
              <w:t>Only language proficiency certificates from UN accredited external providers and/or FAO language official examinations (LPE, ILE, LRT) will be accepted as proof of the level of knowledge of languages indicated in the online applications.</w:t>
            </w:r>
          </w:p>
          <w:p w14:paraId="260A6DBC" w14:textId="4E958FFE" w:rsidR="001A5763" w:rsidRDefault="001A5763" w:rsidP="001A5763">
            <w:pPr>
              <w:numPr>
                <w:ilvl w:val="0"/>
                <w:numId w:val="11"/>
              </w:numPr>
              <w:rPr>
                <w:sz w:val="18"/>
                <w:szCs w:val="18"/>
                <w:lang w:eastAsia="en-US"/>
              </w:rPr>
            </w:pPr>
            <w:r w:rsidRPr="001A5763">
              <w:rPr>
                <w:sz w:val="18"/>
                <w:szCs w:val="18"/>
                <w:lang w:eastAsia="en-US"/>
              </w:rPr>
              <w:t xml:space="preserve">For other issues, visit the FAO employment website: </w:t>
            </w:r>
            <w:hyperlink r:id="rId16" w:history="1">
              <w:r w:rsidRPr="00FE034C">
                <w:rPr>
                  <w:rStyle w:val="Hyperlink"/>
                  <w:sz w:val="18"/>
                  <w:szCs w:val="18"/>
                  <w:lang w:eastAsia="en-US"/>
                </w:rPr>
                <w:t>http://www.fao.org/employment/home/en/</w:t>
              </w:r>
            </w:hyperlink>
            <w:r>
              <w:rPr>
                <w:sz w:val="18"/>
                <w:szCs w:val="18"/>
                <w:lang w:eastAsia="en-US"/>
              </w:rPr>
              <w:t xml:space="preserve"> </w:t>
            </w:r>
          </w:p>
          <w:p w14:paraId="72D757F2" w14:textId="6F147C62" w:rsidR="001D08BB" w:rsidRPr="001A5763" w:rsidRDefault="001D08BB" w:rsidP="001D08BB">
            <w:pPr>
              <w:numPr>
                <w:ilvl w:val="0"/>
                <w:numId w:val="11"/>
              </w:numPr>
              <w:rPr>
                <w:sz w:val="18"/>
                <w:szCs w:val="18"/>
                <w:lang w:eastAsia="en-US"/>
              </w:rPr>
            </w:pPr>
            <w:r w:rsidRPr="001D08BB">
              <w:rPr>
                <w:sz w:val="18"/>
                <w:szCs w:val="18"/>
                <w:lang w:eastAsia="en-US"/>
              </w:rPr>
              <w:t xml:space="preserve">For further information on categories, contract duration and honoraria, please refer to the </w:t>
            </w:r>
            <w:hyperlink r:id="rId17" w:anchor="jfmulticontent_c545829-6" w:history="1">
              <w:r w:rsidRPr="001D08BB">
                <w:rPr>
                  <w:rStyle w:val="Hyperlink"/>
                  <w:sz w:val="18"/>
                  <w:szCs w:val="18"/>
                  <w:lang w:eastAsia="en-US"/>
                </w:rPr>
                <w:t>Conditions</w:t>
              </w:r>
            </w:hyperlink>
            <w:r w:rsidRPr="001D08BB">
              <w:rPr>
                <w:sz w:val="18"/>
                <w:szCs w:val="18"/>
                <w:lang w:eastAsia="en-US"/>
              </w:rPr>
              <w:t xml:space="preserve"> page</w:t>
            </w:r>
            <w:r>
              <w:rPr>
                <w:sz w:val="18"/>
                <w:szCs w:val="18"/>
                <w:lang w:eastAsia="en-US"/>
              </w:rPr>
              <w:t>.</w:t>
            </w:r>
          </w:p>
          <w:p w14:paraId="5C1D4E95" w14:textId="77777777" w:rsidR="00764E77" w:rsidRDefault="00764E77" w:rsidP="00764E77">
            <w:pPr>
              <w:rPr>
                <w:b/>
                <w:bCs/>
                <w:iCs/>
                <w:sz w:val="16"/>
                <w:szCs w:val="16"/>
              </w:rPr>
            </w:pPr>
          </w:p>
          <w:p w14:paraId="1471AC45" w14:textId="77777777" w:rsidR="001A5763" w:rsidRPr="00322767" w:rsidRDefault="001A5763" w:rsidP="00764E77">
            <w:pPr>
              <w:rPr>
                <w:b/>
                <w:bCs/>
                <w:iCs/>
                <w:sz w:val="16"/>
                <w:szCs w:val="16"/>
              </w:rPr>
            </w:pPr>
          </w:p>
        </w:tc>
      </w:tr>
      <w:tr w:rsidR="00764E77" w:rsidRPr="00322767" w14:paraId="52F450B6"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Borders>
              <w:top w:val="single" w:sz="4" w:space="0" w:color="auto"/>
            </w:tcBorders>
          </w:tcPr>
          <w:p w14:paraId="039DACA1" w14:textId="77777777" w:rsidR="00764E77" w:rsidRPr="00322767" w:rsidRDefault="00764E77" w:rsidP="00764E77">
            <w:pPr>
              <w:rPr>
                <w:b/>
                <w:caps/>
                <w:sz w:val="4"/>
              </w:rPr>
            </w:pPr>
          </w:p>
        </w:tc>
      </w:tr>
      <w:tr w:rsidR="00764E77" w:rsidRPr="00322767" w14:paraId="333B0559"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01C9471D" w14:textId="77777777" w:rsidR="00007572" w:rsidRDefault="00EC39D2" w:rsidP="00007572">
            <w:pPr>
              <w:rPr>
                <w:rFonts w:eastAsia="SymbolMT"/>
                <w:iCs/>
                <w:sz w:val="18"/>
                <w:szCs w:val="18"/>
              </w:rPr>
            </w:pPr>
            <w:r>
              <w:rPr>
                <w:b/>
                <w:sz w:val="18"/>
                <w:szCs w:val="18"/>
              </w:rPr>
              <w:t>HOW TO APPLY</w:t>
            </w:r>
          </w:p>
          <w:p w14:paraId="21B9D3B7" w14:textId="2D29A381" w:rsidR="00656567" w:rsidRPr="00476E62" w:rsidRDefault="00F17936" w:rsidP="00656567">
            <w:pPr>
              <w:pStyle w:val="ListParagraph"/>
              <w:spacing w:before="120" w:after="120"/>
              <w:ind w:left="0"/>
              <w:rPr>
                <w:rFonts w:ascii="Arial" w:eastAsia="SymbolMT" w:hAnsi="Arial" w:cs="Arial"/>
                <w:iCs/>
                <w:sz w:val="18"/>
                <w:szCs w:val="18"/>
              </w:rPr>
            </w:pPr>
            <w:r>
              <w:rPr>
                <w:rFonts w:ascii="Arial" w:eastAsia="SymbolMT" w:hAnsi="Arial" w:cs="Arial"/>
                <w:iCs/>
                <w:sz w:val="18"/>
                <w:szCs w:val="18"/>
              </w:rPr>
              <w:t>To apply, visit the r</w:t>
            </w:r>
            <w:r w:rsidR="00656567" w:rsidRPr="00476E62">
              <w:rPr>
                <w:rFonts w:ascii="Arial" w:eastAsia="SymbolMT" w:hAnsi="Arial" w:cs="Arial"/>
                <w:iCs/>
                <w:sz w:val="18"/>
                <w:szCs w:val="18"/>
              </w:rPr>
              <w:t>ecruitment website at</w:t>
            </w:r>
            <w:r w:rsidRPr="001F48A7">
              <w:rPr>
                <w:rFonts w:ascii="Arial" w:eastAsia="SymbolMT" w:hAnsi="Arial" w:cs="Arial"/>
                <w:iCs/>
                <w:sz w:val="18"/>
                <w:szCs w:val="18"/>
              </w:rPr>
              <w:t xml:space="preserve"> </w:t>
            </w:r>
            <w:hyperlink r:id="rId18" w:history="1">
              <w:r w:rsidR="001F48A7" w:rsidRPr="001F48A7">
                <w:rPr>
                  <w:rStyle w:val="Hyperlink"/>
                  <w:rFonts w:ascii="Arial" w:eastAsia="SymbolMT" w:hAnsi="Arial" w:cs="Arial"/>
                  <w:iCs/>
                  <w:sz w:val="18"/>
                  <w:szCs w:val="18"/>
                </w:rPr>
                <w:t>Jobs at FAO</w:t>
              </w:r>
            </w:hyperlink>
            <w:r w:rsidR="001F48A7" w:rsidRPr="001F48A7">
              <w:rPr>
                <w:rFonts w:ascii="Arial" w:eastAsia="SymbolMT" w:hAnsi="Arial" w:cs="Arial"/>
                <w:iCs/>
                <w:sz w:val="18"/>
                <w:szCs w:val="18"/>
              </w:rPr>
              <w:t xml:space="preserve"> </w:t>
            </w:r>
            <w:r w:rsidR="00656567" w:rsidRPr="00476E62">
              <w:rPr>
                <w:rFonts w:ascii="Arial" w:eastAsia="SymbolMT" w:hAnsi="Arial" w:cs="Arial"/>
                <w:iCs/>
                <w:sz w:val="18"/>
                <w:szCs w:val="18"/>
              </w:rPr>
              <w:t xml:space="preserve">and complete your online profile. Only applications received through </w:t>
            </w:r>
            <w:r>
              <w:rPr>
                <w:rFonts w:ascii="Arial" w:eastAsia="SymbolMT" w:hAnsi="Arial" w:cs="Arial"/>
                <w:iCs/>
                <w:sz w:val="18"/>
                <w:szCs w:val="18"/>
              </w:rPr>
              <w:t>the recruitment portal</w:t>
            </w:r>
            <w:r w:rsidR="00656567" w:rsidRPr="00476E62">
              <w:rPr>
                <w:rFonts w:ascii="Arial" w:eastAsia="SymbolMT" w:hAnsi="Arial" w:cs="Arial"/>
                <w:iCs/>
                <w:sz w:val="18"/>
                <w:szCs w:val="18"/>
              </w:rPr>
              <w:t xml:space="preserve"> will be considered.</w:t>
            </w:r>
          </w:p>
          <w:p w14:paraId="7F9E66A1" w14:textId="42DEFFF9" w:rsidR="00E30051" w:rsidRPr="00F57E4F" w:rsidRDefault="00656567" w:rsidP="00E30051">
            <w:pPr>
              <w:rPr>
                <w:rFonts w:eastAsia="SymbolMT"/>
                <w:iCs/>
                <w:sz w:val="18"/>
                <w:szCs w:val="18"/>
              </w:rPr>
            </w:pPr>
            <w:r w:rsidRPr="00476E62">
              <w:rPr>
                <w:rFonts w:eastAsia="SymbolMT"/>
                <w:iCs/>
                <w:sz w:val="18"/>
                <w:szCs w:val="18"/>
              </w:rPr>
              <w:t>Candidates are requested to attach a letter of motivation to the online profile.</w:t>
            </w:r>
          </w:p>
          <w:p w14:paraId="0A9E790C" w14:textId="63D19FBD" w:rsidR="00656567" w:rsidRDefault="00656567" w:rsidP="00656567">
            <w:pPr>
              <w:pStyle w:val="ListParagraph"/>
              <w:spacing w:before="120" w:after="120"/>
              <w:ind w:left="0"/>
              <w:rPr>
                <w:rFonts w:ascii="Arial" w:eastAsia="SymbolMT" w:hAnsi="Arial" w:cs="Arial"/>
                <w:iCs/>
                <w:sz w:val="18"/>
                <w:szCs w:val="18"/>
              </w:rPr>
            </w:pPr>
            <w:r w:rsidRPr="00476E62">
              <w:rPr>
                <w:rFonts w:ascii="Arial" w:eastAsia="SymbolMT" w:hAnsi="Arial" w:cs="Arial"/>
                <w:iCs/>
                <w:sz w:val="18"/>
                <w:szCs w:val="18"/>
              </w:rPr>
              <w:t>V</w:t>
            </w:r>
            <w:r w:rsidR="00F17936">
              <w:rPr>
                <w:rFonts w:ascii="Arial" w:eastAsia="SymbolMT" w:hAnsi="Arial" w:cs="Arial"/>
                <w:iCs/>
                <w:sz w:val="18"/>
                <w:szCs w:val="18"/>
              </w:rPr>
              <w:t>acancies will be removed from the r</w:t>
            </w:r>
            <w:r w:rsidRPr="00476E62">
              <w:rPr>
                <w:rFonts w:ascii="Arial" w:eastAsia="SymbolMT" w:hAnsi="Arial" w:cs="Arial"/>
                <w:iCs/>
                <w:sz w:val="18"/>
                <w:szCs w:val="18"/>
              </w:rPr>
              <w:t>ecruitment</w:t>
            </w:r>
            <w:r w:rsidR="00F17936">
              <w:rPr>
                <w:rFonts w:ascii="Arial" w:eastAsia="SymbolMT" w:hAnsi="Arial" w:cs="Arial"/>
                <w:iCs/>
                <w:sz w:val="18"/>
                <w:szCs w:val="18"/>
              </w:rPr>
              <w:t xml:space="preserve"> portal</w:t>
            </w:r>
            <w:r w:rsidRPr="00476E62">
              <w:rPr>
                <w:rFonts w:ascii="Arial" w:eastAsia="SymbolMT" w:hAnsi="Arial" w:cs="Arial"/>
                <w:iCs/>
                <w:sz w:val="18"/>
                <w:szCs w:val="18"/>
              </w:rPr>
              <w:t xml:space="preserve"> at 23:59 Central European Time (CET) on the deadline for applications date. We encourage applicants to submit the application well before the deadline date.</w:t>
            </w:r>
          </w:p>
          <w:p w14:paraId="7C967608" w14:textId="77777777" w:rsidR="00764E77" w:rsidRPr="00322767" w:rsidRDefault="00656567" w:rsidP="00656567">
            <w:pPr>
              <w:tabs>
                <w:tab w:val="left" w:pos="743"/>
              </w:tabs>
              <w:jc w:val="center"/>
              <w:rPr>
                <w:sz w:val="16"/>
              </w:rPr>
            </w:pPr>
            <w:r w:rsidRPr="001E5E3E">
              <w:rPr>
                <w:rFonts w:eastAsia="SymbolMT"/>
                <w:iCs/>
                <w:sz w:val="18"/>
                <w:szCs w:val="18"/>
              </w:rPr>
              <w:t>If you need help, or have queries, please contact:</w:t>
            </w:r>
            <w:r w:rsidRPr="001E5E3E">
              <w:rPr>
                <w:sz w:val="18"/>
                <w:szCs w:val="18"/>
              </w:rPr>
              <w:t xml:space="preserve"> </w:t>
            </w:r>
            <w:hyperlink r:id="rId19" w:history="1">
              <w:r w:rsidRPr="001E5E3E">
                <w:rPr>
                  <w:rStyle w:val="Hyperlink"/>
                  <w:sz w:val="18"/>
                  <w:szCs w:val="18"/>
                </w:rPr>
                <w:t>iRecruitment@fao.org</w:t>
              </w:r>
            </w:hyperlink>
          </w:p>
        </w:tc>
      </w:tr>
      <w:tr w:rsidR="00764E77" w:rsidRPr="00322767" w14:paraId="599176C4"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7A48E54B" w14:textId="77777777" w:rsidR="00764E77" w:rsidRPr="00322767" w:rsidRDefault="00764E77" w:rsidP="00764E77">
            <w:pPr>
              <w:rPr>
                <w:sz w:val="8"/>
              </w:rPr>
            </w:pPr>
          </w:p>
        </w:tc>
      </w:tr>
      <w:tr w:rsidR="00764E77" w:rsidRPr="00322767" w14:paraId="7EE9D5C5"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3C86153F" w14:textId="77777777" w:rsidR="00764E77" w:rsidRPr="00322767" w:rsidRDefault="00764E77" w:rsidP="00764E77">
            <w:pPr>
              <w:jc w:val="center"/>
              <w:rPr>
                <w:sz w:val="16"/>
              </w:rPr>
            </w:pPr>
          </w:p>
        </w:tc>
      </w:tr>
      <w:tr w:rsidR="00764E77" w:rsidRPr="00322767" w14:paraId="79B5C205"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6BBAD622" w14:textId="4A5F6993" w:rsidR="00764E77" w:rsidRPr="00322767" w:rsidRDefault="00BF687D" w:rsidP="00764E77">
            <w:pPr>
              <w:jc w:val="center"/>
              <w:rPr>
                <w:sz w:val="14"/>
              </w:rPr>
            </w:pPr>
            <w:r w:rsidRPr="00322767">
              <w:rPr>
                <w:b/>
                <w:caps/>
                <w:sz w:val="14"/>
              </w:rPr>
              <w:t>FAO IS A NON-SMOKING ENVIRONMENT</w:t>
            </w:r>
          </w:p>
        </w:tc>
      </w:tr>
    </w:tbl>
    <w:p w14:paraId="4CE13AC4" w14:textId="77777777" w:rsidR="00715812" w:rsidRDefault="00715812" w:rsidP="00322767">
      <w:pPr>
        <w:ind w:left="142"/>
      </w:pPr>
    </w:p>
    <w:sectPr w:rsidR="00715812" w:rsidSect="00F70A3D">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08734" w14:textId="77777777" w:rsidR="00A602B5" w:rsidRDefault="00A602B5">
      <w:r>
        <w:separator/>
      </w:r>
    </w:p>
  </w:endnote>
  <w:endnote w:type="continuationSeparator" w:id="0">
    <w:p w14:paraId="64FFE6ED" w14:textId="77777777" w:rsidR="00A602B5" w:rsidRDefault="00A6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C6CA" w14:textId="77777777" w:rsidR="00795937" w:rsidRDefault="008D61CE">
    <w:pPr>
      <w:pStyle w:val="Footer"/>
      <w:framePr w:wrap="around" w:vAnchor="text" w:hAnchor="margin" w:xAlign="right" w:y="1"/>
      <w:rPr>
        <w:rStyle w:val="PageNumber"/>
      </w:rPr>
    </w:pPr>
    <w:r>
      <w:rPr>
        <w:rStyle w:val="PageNumber"/>
      </w:rPr>
      <w:fldChar w:fldCharType="begin"/>
    </w:r>
    <w:r w:rsidR="00795937">
      <w:rPr>
        <w:rStyle w:val="PageNumber"/>
      </w:rPr>
      <w:instrText xml:space="preserve">PAGE  </w:instrText>
    </w:r>
    <w:r>
      <w:rPr>
        <w:rStyle w:val="PageNumber"/>
      </w:rPr>
      <w:fldChar w:fldCharType="separate"/>
    </w:r>
    <w:r w:rsidR="00795937">
      <w:rPr>
        <w:rStyle w:val="PageNumber"/>
        <w:noProof/>
      </w:rPr>
      <w:t>4</w:t>
    </w:r>
    <w:r>
      <w:rPr>
        <w:rStyle w:val="PageNumber"/>
      </w:rPr>
      <w:fldChar w:fldCharType="end"/>
    </w:r>
  </w:p>
  <w:p w14:paraId="5E67E80F" w14:textId="77777777" w:rsidR="00795937" w:rsidRDefault="00795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15F9" w14:textId="77777777" w:rsidR="00795937" w:rsidRDefault="00795937">
    <w:pPr>
      <w:pStyle w:val="Footer"/>
      <w:framePr w:wrap="around" w:vAnchor="text" w:hAnchor="margin" w:xAlign="right" w:y="1"/>
      <w:rPr>
        <w:rStyle w:val="PageNumber"/>
      </w:rPr>
    </w:pPr>
  </w:p>
  <w:p w14:paraId="45E0AF6C" w14:textId="77777777" w:rsidR="00795937" w:rsidRDefault="00795937" w:rsidP="00FB79E8">
    <w:pPr>
      <w:pStyle w:val="Footer"/>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D7AB5" w14:textId="77777777" w:rsidR="00A602B5" w:rsidRDefault="00A602B5">
      <w:r>
        <w:separator/>
      </w:r>
    </w:p>
  </w:footnote>
  <w:footnote w:type="continuationSeparator" w:id="0">
    <w:p w14:paraId="53936424" w14:textId="77777777" w:rsidR="00A602B5" w:rsidRDefault="00A60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4C"/>
    <w:multiLevelType w:val="hybridMultilevel"/>
    <w:tmpl w:val="E994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456"/>
    <w:multiLevelType w:val="hybridMultilevel"/>
    <w:tmpl w:val="FB76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4BAD"/>
    <w:multiLevelType w:val="hybridMultilevel"/>
    <w:tmpl w:val="D9D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36C69"/>
    <w:multiLevelType w:val="hybridMultilevel"/>
    <w:tmpl w:val="FAD6840A"/>
    <w:lvl w:ilvl="0" w:tplc="04090001">
      <w:start w:val="1"/>
      <w:numFmt w:val="bullet"/>
      <w:lvlText w:val=""/>
      <w:lvlJc w:val="left"/>
      <w:pPr>
        <w:ind w:left="720" w:hanging="360"/>
      </w:pPr>
      <w:rPr>
        <w:rFonts w:ascii="Symbol" w:hAnsi="Symbol" w:hint="default"/>
      </w:rPr>
    </w:lvl>
    <w:lvl w:ilvl="1" w:tplc="D3ECB462">
      <w:numFmt w:val="bullet"/>
      <w:lvlText w:val="•"/>
      <w:lvlJc w:val="left"/>
      <w:pPr>
        <w:ind w:left="1440" w:hanging="360"/>
      </w:pPr>
      <w:rPr>
        <w:rFonts w:ascii="Arial" w:eastAsia="Times New Roman" w:hAnsi="Arial" w:cs="Aria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57FB7"/>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5" w15:restartNumberingAfterBreak="0">
    <w:nsid w:val="11E2517B"/>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6" w15:restartNumberingAfterBreak="0">
    <w:nsid w:val="17A706A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7" w15:restartNumberingAfterBreak="0">
    <w:nsid w:val="17DD280E"/>
    <w:multiLevelType w:val="hybridMultilevel"/>
    <w:tmpl w:val="C47688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652B1"/>
    <w:multiLevelType w:val="hybridMultilevel"/>
    <w:tmpl w:val="344CD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75B38"/>
    <w:multiLevelType w:val="hybridMultilevel"/>
    <w:tmpl w:val="2828115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0" w15:restartNumberingAfterBreak="0">
    <w:nsid w:val="308E7468"/>
    <w:multiLevelType w:val="hybridMultilevel"/>
    <w:tmpl w:val="1A687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1526DE"/>
    <w:multiLevelType w:val="hybridMultilevel"/>
    <w:tmpl w:val="B90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4E76"/>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3" w15:restartNumberingAfterBreak="0">
    <w:nsid w:val="3ED2359D"/>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14" w15:restartNumberingAfterBreak="0">
    <w:nsid w:val="457B4BF0"/>
    <w:multiLevelType w:val="hybridMultilevel"/>
    <w:tmpl w:val="DDBAA3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B1862"/>
    <w:multiLevelType w:val="hybridMultilevel"/>
    <w:tmpl w:val="5E069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EF4578"/>
    <w:multiLevelType w:val="hybridMultilevel"/>
    <w:tmpl w:val="33D2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57C32"/>
    <w:multiLevelType w:val="hybridMultilevel"/>
    <w:tmpl w:val="D7D6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90469"/>
    <w:multiLevelType w:val="hybridMultilevel"/>
    <w:tmpl w:val="DB78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B047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20" w15:restartNumberingAfterBreak="0">
    <w:nsid w:val="5BFF0F0D"/>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21" w15:restartNumberingAfterBreak="0">
    <w:nsid w:val="5F7C7389"/>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22" w15:restartNumberingAfterBreak="0">
    <w:nsid w:val="6F8B013B"/>
    <w:multiLevelType w:val="singleLevel"/>
    <w:tmpl w:val="B01CA956"/>
    <w:lvl w:ilvl="0">
      <w:start w:val="1"/>
      <w:numFmt w:val="bullet"/>
      <w:lvlText w:val="▪"/>
      <w:lvlJc w:val="left"/>
      <w:pPr>
        <w:tabs>
          <w:tab w:val="num" w:pos="360"/>
        </w:tabs>
        <w:ind w:left="340" w:hanging="340"/>
      </w:pPr>
      <w:rPr>
        <w:rFonts w:ascii="Times New Roman" w:hAnsi="Times New Roman" w:hint="default"/>
        <w:sz w:val="22"/>
      </w:rPr>
    </w:lvl>
  </w:abstractNum>
  <w:abstractNum w:abstractNumId="23" w15:restartNumberingAfterBreak="0">
    <w:nsid w:val="75213790"/>
    <w:multiLevelType w:val="hybridMultilevel"/>
    <w:tmpl w:val="9DAEA9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20"/>
  </w:num>
  <w:num w:numId="5">
    <w:abstractNumId w:val="5"/>
  </w:num>
  <w:num w:numId="6">
    <w:abstractNumId w:val="22"/>
  </w:num>
  <w:num w:numId="7">
    <w:abstractNumId w:val="6"/>
  </w:num>
  <w:num w:numId="8">
    <w:abstractNumId w:val="12"/>
  </w:num>
  <w:num w:numId="9">
    <w:abstractNumId w:val="19"/>
  </w:num>
  <w:num w:numId="10">
    <w:abstractNumId w:val="17"/>
  </w:num>
  <w:num w:numId="11">
    <w:abstractNumId w:val="8"/>
  </w:num>
  <w:num w:numId="12">
    <w:abstractNumId w:val="9"/>
  </w:num>
  <w:num w:numId="13">
    <w:abstractNumId w:val="16"/>
  </w:num>
  <w:num w:numId="14">
    <w:abstractNumId w:val="2"/>
  </w:num>
  <w:num w:numId="15">
    <w:abstractNumId w:val="0"/>
  </w:num>
  <w:num w:numId="16">
    <w:abstractNumId w:val="15"/>
  </w:num>
  <w:num w:numId="17">
    <w:abstractNumId w:val="1"/>
  </w:num>
  <w:num w:numId="18">
    <w:abstractNumId w:val="18"/>
  </w:num>
  <w:num w:numId="19">
    <w:abstractNumId w:val="7"/>
  </w:num>
  <w:num w:numId="20">
    <w:abstractNumId w:val="10"/>
  </w:num>
  <w:num w:numId="21">
    <w:abstractNumId w:val="23"/>
  </w:num>
  <w:num w:numId="22">
    <w:abstractNumId w:val="14"/>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5C"/>
    <w:rsid w:val="00004EB0"/>
    <w:rsid w:val="00005EE2"/>
    <w:rsid w:val="00007572"/>
    <w:rsid w:val="000223F2"/>
    <w:rsid w:val="00027C8D"/>
    <w:rsid w:val="00031E9E"/>
    <w:rsid w:val="000338A2"/>
    <w:rsid w:val="00035F4B"/>
    <w:rsid w:val="00040118"/>
    <w:rsid w:val="00042CE2"/>
    <w:rsid w:val="000510EB"/>
    <w:rsid w:val="000522CC"/>
    <w:rsid w:val="000606C1"/>
    <w:rsid w:val="00096A7C"/>
    <w:rsid w:val="000B0EC3"/>
    <w:rsid w:val="000B4631"/>
    <w:rsid w:val="000D5A63"/>
    <w:rsid w:val="000F6794"/>
    <w:rsid w:val="00110940"/>
    <w:rsid w:val="00112804"/>
    <w:rsid w:val="00113775"/>
    <w:rsid w:val="00113D4A"/>
    <w:rsid w:val="00115439"/>
    <w:rsid w:val="00123AFE"/>
    <w:rsid w:val="00124572"/>
    <w:rsid w:val="001253D6"/>
    <w:rsid w:val="0012635F"/>
    <w:rsid w:val="0012667D"/>
    <w:rsid w:val="001423B9"/>
    <w:rsid w:val="001463B4"/>
    <w:rsid w:val="00157D0D"/>
    <w:rsid w:val="00160C2B"/>
    <w:rsid w:val="0017516A"/>
    <w:rsid w:val="0017790A"/>
    <w:rsid w:val="00186362"/>
    <w:rsid w:val="001928AC"/>
    <w:rsid w:val="00196532"/>
    <w:rsid w:val="001A5763"/>
    <w:rsid w:val="001B052C"/>
    <w:rsid w:val="001B1D3B"/>
    <w:rsid w:val="001B63FB"/>
    <w:rsid w:val="001B7FF1"/>
    <w:rsid w:val="001C2E84"/>
    <w:rsid w:val="001C48DA"/>
    <w:rsid w:val="001C4EF9"/>
    <w:rsid w:val="001D08BB"/>
    <w:rsid w:val="001D0B95"/>
    <w:rsid w:val="001D1E9E"/>
    <w:rsid w:val="001D75CF"/>
    <w:rsid w:val="001E23AE"/>
    <w:rsid w:val="001E3B6B"/>
    <w:rsid w:val="001E66B8"/>
    <w:rsid w:val="001F379B"/>
    <w:rsid w:val="001F48A7"/>
    <w:rsid w:val="00200AA5"/>
    <w:rsid w:val="0020423D"/>
    <w:rsid w:val="00226460"/>
    <w:rsid w:val="00232533"/>
    <w:rsid w:val="00240914"/>
    <w:rsid w:val="00246236"/>
    <w:rsid w:val="00247E43"/>
    <w:rsid w:val="002602FC"/>
    <w:rsid w:val="00264EAF"/>
    <w:rsid w:val="00267698"/>
    <w:rsid w:val="002736A4"/>
    <w:rsid w:val="00276059"/>
    <w:rsid w:val="002851DE"/>
    <w:rsid w:val="00296779"/>
    <w:rsid w:val="00297A3B"/>
    <w:rsid w:val="002A0D81"/>
    <w:rsid w:val="002A4CCF"/>
    <w:rsid w:val="002C73AC"/>
    <w:rsid w:val="002F2C12"/>
    <w:rsid w:val="0030393A"/>
    <w:rsid w:val="00306F85"/>
    <w:rsid w:val="00313CB2"/>
    <w:rsid w:val="00315189"/>
    <w:rsid w:val="00315886"/>
    <w:rsid w:val="00316661"/>
    <w:rsid w:val="00321FD7"/>
    <w:rsid w:val="00322767"/>
    <w:rsid w:val="00323223"/>
    <w:rsid w:val="00332AAA"/>
    <w:rsid w:val="00344F14"/>
    <w:rsid w:val="003522A0"/>
    <w:rsid w:val="00355A62"/>
    <w:rsid w:val="00370F75"/>
    <w:rsid w:val="003721D3"/>
    <w:rsid w:val="003752C2"/>
    <w:rsid w:val="00386C44"/>
    <w:rsid w:val="003902F0"/>
    <w:rsid w:val="00391510"/>
    <w:rsid w:val="003B0501"/>
    <w:rsid w:val="003B39D5"/>
    <w:rsid w:val="003B6C91"/>
    <w:rsid w:val="003C208E"/>
    <w:rsid w:val="003D2544"/>
    <w:rsid w:val="003D4E7E"/>
    <w:rsid w:val="003D5457"/>
    <w:rsid w:val="003E1063"/>
    <w:rsid w:val="00402E9A"/>
    <w:rsid w:val="00403760"/>
    <w:rsid w:val="004170E6"/>
    <w:rsid w:val="00417D0B"/>
    <w:rsid w:val="00435FDD"/>
    <w:rsid w:val="004364A7"/>
    <w:rsid w:val="00437BA6"/>
    <w:rsid w:val="004447DE"/>
    <w:rsid w:val="004478AB"/>
    <w:rsid w:val="004667F6"/>
    <w:rsid w:val="004737C5"/>
    <w:rsid w:val="0048687B"/>
    <w:rsid w:val="004A1B9D"/>
    <w:rsid w:val="004D412F"/>
    <w:rsid w:val="004D6EBC"/>
    <w:rsid w:val="004E6FB6"/>
    <w:rsid w:val="004F1A36"/>
    <w:rsid w:val="004F6F0A"/>
    <w:rsid w:val="004F7462"/>
    <w:rsid w:val="005055BB"/>
    <w:rsid w:val="00507B6D"/>
    <w:rsid w:val="0051301A"/>
    <w:rsid w:val="0051670A"/>
    <w:rsid w:val="0051715A"/>
    <w:rsid w:val="0052257B"/>
    <w:rsid w:val="00533096"/>
    <w:rsid w:val="00545C6E"/>
    <w:rsid w:val="0055380C"/>
    <w:rsid w:val="00554645"/>
    <w:rsid w:val="00564770"/>
    <w:rsid w:val="00580274"/>
    <w:rsid w:val="0058170D"/>
    <w:rsid w:val="005856F8"/>
    <w:rsid w:val="005A07DF"/>
    <w:rsid w:val="005B7D26"/>
    <w:rsid w:val="005C3E96"/>
    <w:rsid w:val="005C4D85"/>
    <w:rsid w:val="005D2FDD"/>
    <w:rsid w:val="00600E6C"/>
    <w:rsid w:val="0060153D"/>
    <w:rsid w:val="00605DD0"/>
    <w:rsid w:val="006215BC"/>
    <w:rsid w:val="0062575B"/>
    <w:rsid w:val="00627255"/>
    <w:rsid w:val="0064322F"/>
    <w:rsid w:val="006439EA"/>
    <w:rsid w:val="00645E84"/>
    <w:rsid w:val="00650491"/>
    <w:rsid w:val="00653316"/>
    <w:rsid w:val="00656567"/>
    <w:rsid w:val="006604BC"/>
    <w:rsid w:val="0067212F"/>
    <w:rsid w:val="006769AC"/>
    <w:rsid w:val="00687FD2"/>
    <w:rsid w:val="00690E1F"/>
    <w:rsid w:val="00693A49"/>
    <w:rsid w:val="006A0DF6"/>
    <w:rsid w:val="006C2AC2"/>
    <w:rsid w:val="006C2D6E"/>
    <w:rsid w:val="006D10EA"/>
    <w:rsid w:val="006E29A0"/>
    <w:rsid w:val="00710109"/>
    <w:rsid w:val="00710349"/>
    <w:rsid w:val="00713203"/>
    <w:rsid w:val="00713BCF"/>
    <w:rsid w:val="00715812"/>
    <w:rsid w:val="00720726"/>
    <w:rsid w:val="00726131"/>
    <w:rsid w:val="007278AD"/>
    <w:rsid w:val="00734684"/>
    <w:rsid w:val="00735D80"/>
    <w:rsid w:val="0074356E"/>
    <w:rsid w:val="0075325E"/>
    <w:rsid w:val="00753323"/>
    <w:rsid w:val="007537DA"/>
    <w:rsid w:val="00753CDE"/>
    <w:rsid w:val="0075631D"/>
    <w:rsid w:val="00764E77"/>
    <w:rsid w:val="007748D4"/>
    <w:rsid w:val="00795937"/>
    <w:rsid w:val="007962FE"/>
    <w:rsid w:val="0079658C"/>
    <w:rsid w:val="007D1908"/>
    <w:rsid w:val="007D3054"/>
    <w:rsid w:val="007D4F6C"/>
    <w:rsid w:val="007E2011"/>
    <w:rsid w:val="007E3377"/>
    <w:rsid w:val="00803918"/>
    <w:rsid w:val="00807174"/>
    <w:rsid w:val="00807B3D"/>
    <w:rsid w:val="00817B0E"/>
    <w:rsid w:val="008205EC"/>
    <w:rsid w:val="0082781D"/>
    <w:rsid w:val="008335B3"/>
    <w:rsid w:val="0084361D"/>
    <w:rsid w:val="0084537E"/>
    <w:rsid w:val="00851863"/>
    <w:rsid w:val="00855250"/>
    <w:rsid w:val="0086565A"/>
    <w:rsid w:val="008B399C"/>
    <w:rsid w:val="008B3E6D"/>
    <w:rsid w:val="008C20FC"/>
    <w:rsid w:val="008C2C13"/>
    <w:rsid w:val="008D61CE"/>
    <w:rsid w:val="008E2882"/>
    <w:rsid w:val="008E5EE8"/>
    <w:rsid w:val="008F1EF8"/>
    <w:rsid w:val="008F4C38"/>
    <w:rsid w:val="008F642D"/>
    <w:rsid w:val="0091176E"/>
    <w:rsid w:val="009336C6"/>
    <w:rsid w:val="00934ECC"/>
    <w:rsid w:val="009355DB"/>
    <w:rsid w:val="009645B5"/>
    <w:rsid w:val="00964750"/>
    <w:rsid w:val="0097189D"/>
    <w:rsid w:val="00985AAB"/>
    <w:rsid w:val="00995E35"/>
    <w:rsid w:val="009A0306"/>
    <w:rsid w:val="009B3CB9"/>
    <w:rsid w:val="009B6030"/>
    <w:rsid w:val="009C083E"/>
    <w:rsid w:val="009C5D8A"/>
    <w:rsid w:val="009C63B9"/>
    <w:rsid w:val="009C7FA4"/>
    <w:rsid w:val="009D31EE"/>
    <w:rsid w:val="009F73A5"/>
    <w:rsid w:val="00A02026"/>
    <w:rsid w:val="00A021E1"/>
    <w:rsid w:val="00A02213"/>
    <w:rsid w:val="00A03A77"/>
    <w:rsid w:val="00A051AC"/>
    <w:rsid w:val="00A22E36"/>
    <w:rsid w:val="00A27F80"/>
    <w:rsid w:val="00A602B5"/>
    <w:rsid w:val="00A60EC9"/>
    <w:rsid w:val="00A7317C"/>
    <w:rsid w:val="00A73C93"/>
    <w:rsid w:val="00A874B7"/>
    <w:rsid w:val="00A94042"/>
    <w:rsid w:val="00AB0BBA"/>
    <w:rsid w:val="00AB0DCB"/>
    <w:rsid w:val="00AC31AB"/>
    <w:rsid w:val="00AD4777"/>
    <w:rsid w:val="00AE1A36"/>
    <w:rsid w:val="00B001F4"/>
    <w:rsid w:val="00B1483F"/>
    <w:rsid w:val="00B1498C"/>
    <w:rsid w:val="00B15039"/>
    <w:rsid w:val="00B23649"/>
    <w:rsid w:val="00B349FD"/>
    <w:rsid w:val="00B3593F"/>
    <w:rsid w:val="00B4064E"/>
    <w:rsid w:val="00B443DB"/>
    <w:rsid w:val="00B549E7"/>
    <w:rsid w:val="00B562DB"/>
    <w:rsid w:val="00B5787E"/>
    <w:rsid w:val="00B6344D"/>
    <w:rsid w:val="00B82A60"/>
    <w:rsid w:val="00B843F2"/>
    <w:rsid w:val="00B8482A"/>
    <w:rsid w:val="00B96087"/>
    <w:rsid w:val="00BA3B53"/>
    <w:rsid w:val="00BC38E5"/>
    <w:rsid w:val="00BC3FF5"/>
    <w:rsid w:val="00BC638C"/>
    <w:rsid w:val="00BD0538"/>
    <w:rsid w:val="00BD4D0F"/>
    <w:rsid w:val="00BD6B48"/>
    <w:rsid w:val="00BE4887"/>
    <w:rsid w:val="00BF687D"/>
    <w:rsid w:val="00C30497"/>
    <w:rsid w:val="00C3152D"/>
    <w:rsid w:val="00C33489"/>
    <w:rsid w:val="00C379E7"/>
    <w:rsid w:val="00C66275"/>
    <w:rsid w:val="00C726A9"/>
    <w:rsid w:val="00C730EB"/>
    <w:rsid w:val="00C801D2"/>
    <w:rsid w:val="00C81691"/>
    <w:rsid w:val="00C87C64"/>
    <w:rsid w:val="00C9417B"/>
    <w:rsid w:val="00CB211B"/>
    <w:rsid w:val="00CB624B"/>
    <w:rsid w:val="00CD22D5"/>
    <w:rsid w:val="00CE1C6E"/>
    <w:rsid w:val="00CF08F0"/>
    <w:rsid w:val="00D06EA3"/>
    <w:rsid w:val="00D0754A"/>
    <w:rsid w:val="00D1038C"/>
    <w:rsid w:val="00D5050E"/>
    <w:rsid w:val="00D51A5D"/>
    <w:rsid w:val="00D645A6"/>
    <w:rsid w:val="00D662E7"/>
    <w:rsid w:val="00D67EAD"/>
    <w:rsid w:val="00D70F55"/>
    <w:rsid w:val="00D8490F"/>
    <w:rsid w:val="00D90F4F"/>
    <w:rsid w:val="00D93760"/>
    <w:rsid w:val="00DA246A"/>
    <w:rsid w:val="00DB3344"/>
    <w:rsid w:val="00DB42E7"/>
    <w:rsid w:val="00DC6D28"/>
    <w:rsid w:val="00DC7F15"/>
    <w:rsid w:val="00DE1CD6"/>
    <w:rsid w:val="00DE205C"/>
    <w:rsid w:val="00DE62AF"/>
    <w:rsid w:val="00DF0415"/>
    <w:rsid w:val="00E000E5"/>
    <w:rsid w:val="00E01997"/>
    <w:rsid w:val="00E02F5F"/>
    <w:rsid w:val="00E1009C"/>
    <w:rsid w:val="00E12BF0"/>
    <w:rsid w:val="00E138EF"/>
    <w:rsid w:val="00E16066"/>
    <w:rsid w:val="00E17FFB"/>
    <w:rsid w:val="00E22410"/>
    <w:rsid w:val="00E22444"/>
    <w:rsid w:val="00E27273"/>
    <w:rsid w:val="00E30051"/>
    <w:rsid w:val="00E33735"/>
    <w:rsid w:val="00E40F6D"/>
    <w:rsid w:val="00E41474"/>
    <w:rsid w:val="00E43419"/>
    <w:rsid w:val="00E53F2D"/>
    <w:rsid w:val="00E824F9"/>
    <w:rsid w:val="00E97181"/>
    <w:rsid w:val="00EB3C70"/>
    <w:rsid w:val="00EC39D2"/>
    <w:rsid w:val="00EC61C5"/>
    <w:rsid w:val="00ED79DF"/>
    <w:rsid w:val="00EE43A1"/>
    <w:rsid w:val="00F039F0"/>
    <w:rsid w:val="00F04E95"/>
    <w:rsid w:val="00F15EE0"/>
    <w:rsid w:val="00F17936"/>
    <w:rsid w:val="00F21E59"/>
    <w:rsid w:val="00F223F8"/>
    <w:rsid w:val="00F24072"/>
    <w:rsid w:val="00F34B07"/>
    <w:rsid w:val="00F37270"/>
    <w:rsid w:val="00F5521F"/>
    <w:rsid w:val="00F55E50"/>
    <w:rsid w:val="00F57679"/>
    <w:rsid w:val="00F57E4F"/>
    <w:rsid w:val="00F6508D"/>
    <w:rsid w:val="00F70A3D"/>
    <w:rsid w:val="00F740DD"/>
    <w:rsid w:val="00F87EDB"/>
    <w:rsid w:val="00FB79E8"/>
    <w:rsid w:val="00FC3227"/>
    <w:rsid w:val="00FE27E9"/>
    <w:rsid w:val="00FF3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0D26F"/>
  <w15:docId w15:val="{E03D0E6B-92B4-45C2-8A63-B818FA02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E77"/>
    <w:rPr>
      <w:rFonts w:ascii="Arial" w:eastAsia="Times New Roman" w:hAnsi="Arial" w:cs="Arial"/>
      <w:sz w:val="24"/>
      <w:szCs w:val="24"/>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basedOn w:val="Normal"/>
    <w:qFormat/>
    <w:rsid w:val="0084537E"/>
    <w:pPr>
      <w:ind w:left="720"/>
    </w:pPr>
    <w:rPr>
      <w:rFonts w:ascii="Times New Roman" w:hAnsi="Times New Roman" w:cs="Times New Roman"/>
      <w:lang w:eastAsia="en-US"/>
    </w:rPr>
  </w:style>
  <w:style w:type="character" w:styleId="CommentReference">
    <w:name w:val="annotation reference"/>
    <w:basedOn w:val="DefaultParagraphFont"/>
    <w:uiPriority w:val="99"/>
    <w:semiHidden/>
    <w:unhideWhenUsed/>
    <w:rsid w:val="00C730EB"/>
    <w:rPr>
      <w:sz w:val="16"/>
      <w:szCs w:val="16"/>
    </w:rPr>
  </w:style>
  <w:style w:type="paragraph" w:styleId="CommentText">
    <w:name w:val="annotation text"/>
    <w:basedOn w:val="Normal"/>
    <w:link w:val="CommentTextChar"/>
    <w:uiPriority w:val="99"/>
    <w:semiHidden/>
    <w:unhideWhenUsed/>
    <w:rsid w:val="00C730EB"/>
    <w:rPr>
      <w:sz w:val="20"/>
      <w:szCs w:val="20"/>
    </w:rPr>
  </w:style>
  <w:style w:type="character" w:customStyle="1" w:styleId="CommentTextChar">
    <w:name w:val="Comment Text Char"/>
    <w:basedOn w:val="DefaultParagraphFont"/>
    <w:link w:val="CommentText"/>
    <w:uiPriority w:val="99"/>
    <w:semiHidden/>
    <w:rsid w:val="00C730EB"/>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730EB"/>
    <w:rPr>
      <w:b/>
      <w:bCs/>
    </w:rPr>
  </w:style>
  <w:style w:type="character" w:customStyle="1" w:styleId="CommentSubjectChar">
    <w:name w:val="Comment Subject Char"/>
    <w:basedOn w:val="CommentTextChar"/>
    <w:link w:val="CommentSubject"/>
    <w:uiPriority w:val="99"/>
    <w:semiHidden/>
    <w:rsid w:val="00C730EB"/>
    <w:rPr>
      <w:rFonts w:ascii="Arial" w:eastAsia="Times New Roman" w:hAnsi="Arial" w:cs="Arial"/>
      <w:b/>
      <w:bCs/>
    </w:rPr>
  </w:style>
  <w:style w:type="paragraph" w:customStyle="1" w:styleId="Default">
    <w:name w:val="Default"/>
    <w:rsid w:val="001A5763"/>
    <w:pPr>
      <w:autoSpaceDE w:val="0"/>
      <w:autoSpaceDN w:val="0"/>
      <w:adjustRightInd w:val="0"/>
    </w:pPr>
    <w:rPr>
      <w:rFonts w:ascii="Gill Sans MT" w:eastAsia="SimSun"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4182">
      <w:bodyDiv w:val="1"/>
      <w:marLeft w:val="0"/>
      <w:marRight w:val="0"/>
      <w:marTop w:val="0"/>
      <w:marBottom w:val="0"/>
      <w:divBdr>
        <w:top w:val="none" w:sz="0" w:space="0" w:color="auto"/>
        <w:left w:val="none" w:sz="0" w:space="0" w:color="auto"/>
        <w:bottom w:val="none" w:sz="0" w:space="0" w:color="auto"/>
        <w:right w:val="none" w:sz="0" w:space="0" w:color="auto"/>
      </w:divBdr>
    </w:div>
    <w:div w:id="798960255">
      <w:bodyDiv w:val="1"/>
      <w:marLeft w:val="0"/>
      <w:marRight w:val="0"/>
      <w:marTop w:val="0"/>
      <w:marBottom w:val="0"/>
      <w:divBdr>
        <w:top w:val="none" w:sz="0" w:space="0" w:color="auto"/>
        <w:left w:val="none" w:sz="0" w:space="0" w:color="auto"/>
        <w:bottom w:val="none" w:sz="0" w:space="0" w:color="auto"/>
        <w:right w:val="none" w:sz="0" w:space="0" w:color="auto"/>
      </w:divBdr>
    </w:div>
    <w:div w:id="891356142">
      <w:bodyDiv w:val="1"/>
      <w:marLeft w:val="0"/>
      <w:marRight w:val="0"/>
      <w:marTop w:val="0"/>
      <w:marBottom w:val="0"/>
      <w:divBdr>
        <w:top w:val="none" w:sz="0" w:space="0" w:color="auto"/>
        <w:left w:val="none" w:sz="0" w:space="0" w:color="auto"/>
        <w:bottom w:val="none" w:sz="0" w:space="0" w:color="auto"/>
        <w:right w:val="none" w:sz="0" w:space="0" w:color="auto"/>
      </w:divBdr>
    </w:div>
    <w:div w:id="1024403333">
      <w:bodyDiv w:val="1"/>
      <w:marLeft w:val="0"/>
      <w:marRight w:val="0"/>
      <w:marTop w:val="0"/>
      <w:marBottom w:val="0"/>
      <w:divBdr>
        <w:top w:val="none" w:sz="0" w:space="0" w:color="auto"/>
        <w:left w:val="none" w:sz="0" w:space="0" w:color="auto"/>
        <w:bottom w:val="none" w:sz="0" w:space="0" w:color="auto"/>
        <w:right w:val="none" w:sz="0" w:space="0" w:color="auto"/>
      </w:divBdr>
    </w:div>
    <w:div w:id="1865051048">
      <w:bodyDiv w:val="1"/>
      <w:marLeft w:val="0"/>
      <w:marRight w:val="0"/>
      <w:marTop w:val="0"/>
      <w:marBottom w:val="0"/>
      <w:divBdr>
        <w:top w:val="none" w:sz="0" w:space="0" w:color="auto"/>
        <w:left w:val="none" w:sz="0" w:space="0" w:color="auto"/>
        <w:bottom w:val="none" w:sz="0" w:space="0" w:color="auto"/>
        <w:right w:val="none" w:sz="0" w:space="0" w:color="auto"/>
      </w:divBdr>
    </w:div>
    <w:div w:id="1936398183">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jobs.fao.org/careersection/fao_external/jobsearch.ftl?lang=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ao.org/employment/vacancies/consultants/en/" TargetMode="External"/><Relationship Id="rId2" Type="http://schemas.openxmlformats.org/officeDocument/2006/relationships/customXml" Target="../customXml/item2.xml"/><Relationship Id="rId16" Type="http://schemas.openxmlformats.org/officeDocument/2006/relationships/hyperlink" Target="http://www.fao.org/employment/hom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Recruitment@fao.org" TargetMode="External"/><Relationship Id="rId10" Type="http://schemas.openxmlformats.org/officeDocument/2006/relationships/footnotes" Target="footnotes.xml"/><Relationship Id="rId19" Type="http://schemas.openxmlformats.org/officeDocument/2006/relationships/hyperlink" Target="mailto:iRecruitment@fa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Template\Adm21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674486090EC4CBFCDD8DA0D0AB24F" ma:contentTypeVersion="11" ma:contentTypeDescription="Create a new document." ma:contentTypeScope="" ma:versionID="86369a6ac802868ecd5d4cb69987cebf">
  <xsd:schema xmlns:xsd="http://www.w3.org/2001/XMLSchema" xmlns:xs="http://www.w3.org/2001/XMLSchema" xmlns:p="http://schemas.microsoft.com/office/2006/metadata/properties" xmlns:ns2="ac7989dc-a88e-4c3f-9c4b-ef3e8cfcc588" xmlns:ns3="6e29c278-dfe2-456e-a241-871b4ca504d4" targetNamespace="http://schemas.microsoft.com/office/2006/metadata/properties" ma:root="true" ma:fieldsID="7fb939f21baa010bbeb88cc70042f507" ns2:_="" ns3:_="">
    <xsd:import namespace="ac7989dc-a88e-4c3f-9c4b-ef3e8cfcc588"/>
    <xsd:import namespace="6e29c278-dfe2-456e-a241-871b4ca504d4"/>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3:Handbook" minOccurs="0"/>
                <xsd:element ref="ns3:Category" minOccurs="0"/>
                <xsd:element ref="ns3:Code"/>
                <xsd:element ref="ns3:qvz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989dc-a88e-4c3f-9c4b-ef3e8cfcc5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29c278-dfe2-456e-a241-871b4ca504d4" elementFormDefault="qualified">
    <xsd:import namespace="http://schemas.microsoft.com/office/2006/documentManagement/types"/>
    <xsd:import namespace="http://schemas.microsoft.com/office/infopath/2007/PartnerControls"/>
    <xsd:element name="Owner" ma:index="12" nillable="true" ma:displayName="Owner" ma:internalName="Owner">
      <xsd:simpleType>
        <xsd:restriction base="dms:Text">
          <xsd:maxLength value="255"/>
        </xsd:restriction>
      </xsd:simpleType>
    </xsd:element>
    <xsd:element name="Handbook" ma:index="13" nillable="true" ma:displayName="Handbook" ma:format="Hyperlink" ma:internalName="Handboo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4" nillable="true" ma:displayName="Category" ma:default="Enter Choice 1" ma:format="Dropdown" ma:internalName="Category">
      <xsd:simpleType>
        <xsd:restriction base="dms:Choice">
          <xsd:enumeration value="Enter Choice 1"/>
          <xsd:enumeration value="Enter Choice 2"/>
          <xsd:enumeration value="Enter Choice 3"/>
        </xsd:restriction>
      </xsd:simpleType>
    </xsd:element>
    <xsd:element name="Code" ma:index="15" ma:displayName="Code" ma:internalName="Code">
      <xsd:simpleType>
        <xsd:restriction base="dms:Text">
          <xsd:maxLength value="255"/>
        </xsd:restriction>
      </xsd:simpleType>
    </xsd:element>
    <xsd:element name="qvzs" ma:index="17" nillable="true" ma:displayName="Original Filename" ma:internalName="qvz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ndbook xmlns="6e29c278-dfe2-456e-a241-871b4ca504d4">
      <Url>http://intranet.fao.org/faohandbook/area/human_resources/selection_process_for_the_employment_of_consultants_and_psa_subscribers/how_to/</Url>
      <Description>Learn more..</Description>
    </Handbook>
    <Category xmlns="6e29c278-dfe2-456e-a241-871b4ca504d4">Enter Choice 1</Category>
    <qvzs xmlns="6e29c278-dfe2-456e-a241-871b4ca504d4">EOI_Consultants_PSA.docx</qvzs>
    <Owner xmlns="6e29c278-dfe2-456e-a241-871b4ca504d4">OHR</Owner>
    <Code xmlns="6e29c278-dfe2-456e-a241-871b4ca504d4">Expression of Interest_Cons_PSA</Cod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DAD40-DBEA-4A9E-AFB8-16645129B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989dc-a88e-4c3f-9c4b-ef3e8cfcc588"/>
    <ds:schemaRef ds:uri="6e29c278-dfe2-456e-a241-871b4ca50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A0506-B080-4DE9-9040-BA9E3E0A5B32}">
  <ds:schemaRefs>
    <ds:schemaRef ds:uri="http://schemas.microsoft.com/office/2006/metadata/properties"/>
    <ds:schemaRef ds:uri="http://schemas.microsoft.com/office/infopath/2007/PartnerControls"/>
    <ds:schemaRef ds:uri="6e29c278-dfe2-456e-a241-871b4ca504d4"/>
  </ds:schemaRefs>
</ds:datastoreItem>
</file>

<file path=customXml/itemProps3.xml><?xml version="1.0" encoding="utf-8"?>
<ds:datastoreItem xmlns:ds="http://schemas.openxmlformats.org/officeDocument/2006/customXml" ds:itemID="{2C78A693-4E59-4B51-9A1B-7B6E42843069}">
  <ds:schemaRefs>
    <ds:schemaRef ds:uri="http://schemas.microsoft.com/sharepoint/events"/>
  </ds:schemaRefs>
</ds:datastoreItem>
</file>

<file path=customXml/itemProps4.xml><?xml version="1.0" encoding="utf-8"?>
<ds:datastoreItem xmlns:ds="http://schemas.openxmlformats.org/officeDocument/2006/customXml" ds:itemID="{2336BE04-1DAD-4B15-A808-50DB59282F0B}">
  <ds:schemaRefs>
    <ds:schemaRef ds:uri="http://schemas.microsoft.com/sharepoint/v3/contenttype/forms"/>
  </ds:schemaRefs>
</ds:datastoreItem>
</file>

<file path=customXml/itemProps5.xml><?xml version="1.0" encoding="utf-8"?>
<ds:datastoreItem xmlns:ds="http://schemas.openxmlformats.org/officeDocument/2006/customXml" ds:itemID="{BE1CF421-B77F-4F82-AA1A-1AFC496C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Adm213e</Template>
  <TotalTime>2</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Call for Expression of Interest/ Vacancy Announcement for PSAs, Consultants</vt:lpstr>
    </vt:vector>
  </TitlesOfParts>
  <Company>FAO of the UN</Company>
  <LinksUpToDate>false</LinksUpToDate>
  <CharactersWithSpaces>6758</CharactersWithSpaces>
  <SharedDoc>false</SharedDoc>
  <HLinks>
    <vt:vector size="6" baseType="variant">
      <vt:variant>
        <vt:i4>7929888</vt:i4>
      </vt:variant>
      <vt:variant>
        <vt:i4>39</vt:i4>
      </vt:variant>
      <vt:variant>
        <vt:i4>0</vt:i4>
      </vt:variant>
      <vt:variant>
        <vt:i4>5</vt:i4>
      </vt:variant>
      <vt:variant>
        <vt:lpwstr>http://icsc.un.org/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Vacancy Announcement for PSAs, Consultants</dc:title>
  <dc:creator>Cristina DeGodo (CSPP)</dc:creator>
  <cp:lastModifiedBy>Administrator</cp:lastModifiedBy>
  <cp:revision>3</cp:revision>
  <cp:lastPrinted>2016-08-31T14:19:00Z</cp:lastPrinted>
  <dcterms:created xsi:type="dcterms:W3CDTF">2018-02-20T08:36:00Z</dcterms:created>
  <dcterms:modified xsi:type="dcterms:W3CDTF">2018-02-20T08:37:00Z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0x010100451674486090EC4CBFCDD8DA0D0AB24F</vt:lpwstr>
  </property>
</Properties>
</file>